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22.1.2023,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Jeseníky, království horské divočiny. To je název filmu místních tvůrců, který plní opakovaně kina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>
          <w:b w:val="1"/>
          <w:bCs w:val="1"/>
        </w:rPr>
        <w:t xml:space="preserve">Petr Šaj, vedoucí Správy CHKO Jeseníky:</w:t>
      </w:r>
      <w:r>
        <w:rPr/>
        <w:t xml:space="preserve"> „Prvotní záměr proč natáčet takový snímek byla vlastně oslava padesátiletého výročí CHKO Jeseníky, to znamená, že my jsme natáčeli tenhle film, již v roce 2018 a mysleli jsme si, že za rok a půl zvládneme natočit snímek tohoto typu. Nicméně se nám to malinko zkomplikovalo, protáhlo, ale díky tomu, že jsme to natáhli na ty 4 roky, jsme zvládli získat mnohem zajímavější záběry a myslím si, že výsledek předčil očekávání jak nás samotných, tak vlastně těch filmařů, protože je úžasné, když plníte v podstatě jedno kino za druhým a ti lidi mají zájem o to přijít.“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„Jsou to mnohdy lidé, kteří nechodí do kina běžně, nebyli 3, 5, 10 let v kině a vlastně tohle téma je přitáhlo, to znamená, že tu byla jakási mezerka na tom trhu a je zase velmi dobré, že to jsou vlastně lidé, kteří mají vztah k těm Jeseníkům.“</w:t>
      </w:r>
    </w:p>
    <w:p>
      <w:pPr/>
      <w:r>
        <w:rPr/>
        <w:t xml:space="preserve"> Na úspěchu filmu má kromě tvůrců zásluhu i jeho profesionální moderování.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„My to moderujeme na každém představení, ale nicméně tam máme pana Táborského, který provází celým filmem a myslíme si, že má velice pěkný hlas.“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„Líbilo, bylo to výborné.“</w:t>
      </w:r>
    </w:p>
    <w:p>
      <w:pPr/>
      <w:r>
        <w:rPr/>
        <w:t xml:space="preserve">„Krásné to bylo, přijdeme zase.“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353/jeseniky-kralovstvi-horske-divociny-to-je-nazev-filmu-mistnich-tvurcu-ktery-plni-opakovane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2026-04-14T23:53:46+02:00</dcterms:created>
  <dcterms:modified xsi:type="dcterms:W3CDTF">2026-04-14T23:53:46+02:00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