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letos významně podpoří sport. Kluby si rozdělí 171 mil. kč</w:t>
      </w:r>
    </w:p>
    <w:p>
      <w:pPr/>
      <w:r>
        <w:rPr/>
        <w:t xml:space="preserve">Pro rok 2023 připravil ostravský magistrát přes 171 milionů korun, které rozdělí pouze do sportu. V rámci 4 dotačních programů bude podpořeno více než 200 projektů. Kluby a sportovní organizace mohou peníze čerpat na svou činnost, na pořádání závodů a akcí a také na infrastrukturu. </w:t>
      </w:r>
    </w:p>
    <w:p>
      <w:pPr/>
      <w:r>
        <w:rPr>
          <w:b w:val="1"/>
          <w:bCs w:val="1"/>
        </w:rPr>
        <w:t xml:space="preserve">Jan Dohnal, náměstek primátora Ostravy:</w:t>
      </w:r>
      <w:r>
        <w:rPr/>
        <w:t xml:space="preserve"> „Město je dlouhodobým, a v některých případech také klíčovým, partnerem sportovních aktivit  v Ostravě. V činnosti některých klubů stále vnímáme doznívání negativních důsledků pandemie a  také proto je podpora sportu zásadní. Zdravé město tvoří zdraví lidé, a jak víme, pohyb je  nedílnou součástí zdravého životního stylu. Pro dosažení nejlepších výsledků ve sportu musí být  realizována jak podpora sportovní činnosti, tak také rozvoj sportovní infrastruktury, a na tento  bychom se chtěli dále zaměřit."</w:t>
      </w:r>
    </w:p>
    <w:p>
      <w:pPr/>
      <w:r>
        <w:rPr/>
        <w:t xml:space="preserve">Více peněz dostanou tzv. významné kluby, které mají velkou základnu a jsou populární i mezi diváky. Jde například o HC Vítkovice nebo Baník Ostrava. Patří mezi ně také Klub plaveckých sportů Ostrava, který loni získal na mistrovství republiky neuvěřitelných 57 medailí a z toho 23 zlatých. </w:t>
      </w:r>
    </w:p>
    <w:p>
      <w:pPr/>
      <w:r>
        <w:rPr>
          <w:b w:val="1"/>
          <w:bCs w:val="1"/>
        </w:rPr>
        <w:t xml:space="preserve">Jan Pala, předseda a trenér KPS Ostrava:</w:t>
      </w:r>
      <w:r>
        <w:rPr/>
        <w:t xml:space="preserve"> "Jsme rádi, že ta podpora byla ve srovnání s loňským rokem zhruba o třetinu navýšena. Dostali jsme dotaci na vrcholový sport, na činnost našich nejlepších plavců."</w:t>
      </w:r>
    </w:p>
    <w:p>
      <w:pPr/>
      <w:r>
        <w:rPr/>
        <w:t xml:space="preserve">Dlouhodobým trendem u sportovních dotací je zvyšování míry digitalizace, kdy kluby mohou žádost o finance řešit pohodlně prostřednictvím internetu. Nově byla využita hodnotící kritéria, takže žadatelé ví, jaké parametry se budou posuzovat.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5414/ostrava-i-letos-vyznamne-podpori-sport-kluby-si-rozdeli-171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2026-04-30T00:07:23+02:00</dcterms:created>
  <dcterms:modified xsi:type="dcterms:W3CDTF">2026-04-30T00:07:23+02:00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