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21:39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Uvolněné obecní byty porubské radnice procházejí kompletní rekonstrukcí</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 To znamená, abychom ji nemuseli znovu vystěhovávat. tak tam už záleží na tom, jak si nový nájemník řekne.”</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“Což znamená to, že u každého bytu, který nabízíme, máme pevně stanovené nájemné a pořadí mezi těmi jednotlivými nájemci je právě tvořeno podle toho, kdo dá nejvyšší částku do toho zmiňovaného fondu. To je fond, ze kterého potom následně opravujeme další byty, modernizujeme budovy a dáváme ten bytový fond dohromady.”</w:t>
      </w:r>
    </w:p>
    <w:p>
      <w:pPr/>
      <w:r>
        <w:rPr/>
        <w:t xml:space="preserve">Lidé takto nabízejí 100 až několik set tisíc korun podle lokality, velikosti bytu a situace na trhu.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To znamená, pokud je někdo v obtížné situaci a má pocit, že by mohl dosáhnout na obecní byt, tak tam už je třeba se obrátit na magistrát.”</w:t>
      </w:r>
    </w:p>
    <w:p>
      <w:pPr/>
      <w:r>
        <w:rPr/>
        <w:t xml:space="preserve">Byty, které jsou aktuálně k pronájmu, najdete nejen na webu radnice, ale i na realitních serverech. Co je aktuálně velkým problémem, tak je to plíseň v bytech, na kterou si stěžuje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b w:val="1"/>
          <w:bCs w:val="1"/>
        </w:rPr>
        <w:t xml:space="preserve">Petra Lehká, vedoucí odboru bytového hospodářství a údržby budov, MOb Poruba:  </w:t>
      </w:r>
      <w:r>
        <w:rPr/>
        <w:t xml:space="preserve">“Je to ve všech domech, je to možná více v cihlových domech. Je to ale i v těch, které jsou zateplené. Možná to zateplení nebylo tak efektivní vždycky.”</w:t>
      </w:r>
    </w:p>
    <w:p>
      <w:pPr/>
      <w:r>
        <w:rPr/>
        <w:t xml:space="preserve">Na plísně může mít vliv i letošní zima, která se vyznačuje kolísavými teplotami. Ale jen v ojedinělých případech.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449/uvolnene-obecni-byty-porubske-radnice-prochazeji-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2026-05-15T03:10:33+02:00</dcterms:created>
  <dcterms:modified xsi:type="dcterms:W3CDTF">2026-05-15T03:10:33+02:00</dcterms:modified>
</cp:coreProperties>
</file>

<file path=docProps/custom.xml><?xml version="1.0" encoding="utf-8"?>
<Properties xmlns="http://schemas.openxmlformats.org/officeDocument/2006/custom-properties" xmlns:vt="http://schemas.openxmlformats.org/officeDocument/2006/docPropsVTypes"/>
</file>