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konferenci referoval, jak likviduje gastroodpad</w:t>
      </w:r>
    </w:p>
    <w:p>
      <w:pPr/>
      <w:r>
        <w:rPr/>
        <w:t xml:space="preserve">Zbytky od oběda, prošlé potraviny, shnilé ovoce  a další gastroodpad mohou Novojičíňáci už deset měsíců separovat do hnědých popelnic. Nový Jičín je jedním z prvních měst v republice, které toto třídění umožňují a může inspirovat další.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“Byli jsme požádáni, abychom ty naše zkušenosti prezentovali na dvou konferencích. Jedna byla konference Národní sítě zdravých měst, a druhá, to byl takový kulatý stůl nebo seminář s názvem Ekologie a její budoucnost za účasti zástupců ministerstva a starostů dalších obcí a měst.” </w:t>
      </w:r>
    </w:p>
    <w:p>
      <w:pPr/>
      <w:r>
        <w:rPr/>
        <w:t xml:space="preserve">Hnědé popelnice na gastroodpad jsou na území města od 1. března letošního roku.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 deset měsíců fungování tohoto projektu občané města vytřídili více než 46 tisíc tun gastroodpadu, což je poměrně slušné číslo, které neskončilo v popelnicích se směsným odpadem.” </w:t>
      </w:r>
    </w:p>
    <w:p>
      <w:pPr/>
      <w:r>
        <w:rPr/>
        <w:t xml:space="preserve">Tento odpad končí v bioplynové stanice v Rapotíně, kde z něj vzniká elektrická energie, teplo a bioplyn.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“Považujeme to za dobrý výsledek, jsme na předních příčkách mezi městy při takovém srovnání, s tím, že tem objem se až dva a půl znásobil proti úplnému začátku.”  </w:t>
      </w:r>
    </w:p>
    <w:p>
      <w:pPr/>
      <w:r>
        <w:rPr/>
        <w:t xml:space="preserve">Město proto uvažuje, že zvýší počet popelnic na gastroodpad na svém území ze 40 na 60.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34/novy-jicin-na-konferenci-referoval-jak-likviduje-gastr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2026-05-08T07:55:54+02:00</dcterms:created>
  <dcterms:modified xsi:type="dcterms:W3CDTF">2026-05-08T07:55:54+02:00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