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rekonstruovanou tělocvičnu převzala krnovská průmyslovka díky investici MS kraje</w:t>
      </w:r>
    </w:p>
    <w:p>
      <w:pPr/>
      <w:r>
        <w:rPr/>
        <w:t xml:space="preserve"> Tělocvična byl rekonstruována díky stoprocentní, téměř dvacetimilionové investici MS kraje</w:t>
      </w:r>
    </w:p>
    <w:p>
      <w:pPr/>
      <w:r>
        <w:rPr>
          <w:b w:val="1"/>
          <w:bCs w:val="1"/>
        </w:rPr>
        <w:t xml:space="preserve">Aleš Zouhar, ředitel SŠP Krnov:</w:t>
      </w:r>
      <w:r>
        <w:rPr/>
        <w:t xml:space="preserve"> „Úplná přesně je částka 18 763 000 a velké díky patří zřizovateli – Moravskoslezskému kraji, jsme za to moc vděčni, protože to vypadá krásně.“</w:t>
      </w:r>
    </w:p>
    <w:p>
      <w:pPr/>
      <w:r>
        <w:rPr>
          <w:b w:val="1"/>
          <w:bCs w:val="1"/>
        </w:rPr>
        <w:t xml:space="preserve">Jaroslav Kania (ANO),  náměstek hejtmana MS kraje:</w:t>
      </w:r>
      <w:r>
        <w:rPr/>
        <w:t xml:space="preserve"> „Priorita školství je v kraji prosazována a v letošním roce máme v rozpočtu částku asi 950 mil korun.“</w:t>
      </w:r>
    </w:p>
    <w:p>
      <w:pPr/>
      <w:r>
        <w:rPr/>
        <w:t xml:space="preserve"> Studenti tělocvičnu využívají nejen pro klasické sporty, ale i ty netradiční, jako jsou například florbal, parkur, mažoretkový sport či MMA. A dosahují skvělých výsledků.</w:t>
      </w:r>
    </w:p>
    <w:p>
      <w:pPr/>
      <w:r>
        <w:rPr>
          <w:b w:val="1"/>
          <w:bCs w:val="1"/>
        </w:rPr>
        <w:t xml:space="preserve">Veronika Zajícová, mistryně Eropy v MMA:</w:t>
      </w:r>
      <w:r>
        <w:rPr/>
        <w:t xml:space="preserve"> „Tak chodím tady na tuhletu školu a chodím na obor autotronik. Určitě to bylo nutné, protože teď to vypadá mnohem lépe a lépe se tady cvičí a trénuje.“</w:t>
      </w:r>
    </w:p>
    <w:p>
      <w:pPr/>
      <w:r>
        <w:rPr>
          <w:b w:val="1"/>
          <w:bCs w:val="1"/>
        </w:rPr>
        <w:t xml:space="preserve">Tereza Mayerová, studentka: </w:t>
      </w:r>
      <w:r>
        <w:rPr/>
        <w:t xml:space="preserve">„My jsme moc rády, že tady tělocvičnu máme a věnujeme se aktivně mažoretkovému sportu a roztleskávání.“</w:t>
      </w:r>
    </w:p>
    <w:p>
      <w:pPr/>
      <w:r>
        <w:rPr/>
        <w:t xml:space="preserve"> Tato investice do sportu je prvním krokem, MS kraj připravuje další modernizaci školy.  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„Chystáme další investice právě do odborných učeben tak, aby i úroveň té odborné výuky se neustále zvyšovala.“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„Já jsem velmi rád, že investice z kraje do města proudí. K téhle tělocvičně mám ještě srdcový vztah, protože jsem tady vypustil hektolitry potu na různých florbalových trénincích, tak mám o to větší radost, že nám krásně prokoukla.“</w:t>
      </w:r>
    </w:p>
    <w:p>
      <w:pPr/>
      <w:r>
        <w:rPr/>
        <w:t xml:space="preserve"> V investicích do školství chce MS kraj pokračovat v podobné výši i v letech 2024 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29/nove-rekonstruovanou-telocvicnu-prevzala-krnovska-prumyslovka-diky-investic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2026-05-30T20:47:46+02:00</dcterms:created>
  <dcterms:modified xsi:type="dcterms:W3CDTF">2026-05-30T20:47:46+02:00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