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o JACKi se změní v moderní informační centrum s knihovnou a galerií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Nacházíme se v budově, která patří do památkové zóny města Jablunkova. Má číslo popisné 1. Sídlí tady naše Jablunkovské centrum kultury a informací, zkráceně JACKi. A my chceme celou budovu zrekonstruovat. V prvním patře bude moderní informační centrum. Do druhého patra bychom chtěli přestěhovat knihovnu, kde by bylo interaktivní vyhledávání. V podkroví chceme zřídit muzeum a galerii. V muzeu budou vystaveny obrazy z naší jablunkovské sbírky, kterou jsme pořídili přes ministerstvo kultury. Obrazy ve sbírce jsou od našich známých výtvarníků. Takže se máme na co těšit. Dostali jsme i finanční podporu. Na muzeum v podkroví 22 milionů korun a na informační centrum 30 milionů. Celou budovu chceme zrekonstruovat, protože docházelo vlivem zvýšené hladiny v řece Lomné k sedání budovy. Takže ji chceme staticky skleštit. Tato budova byla postavena jako základní škola, chodily do ní známé osobn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5730/sidlo-jacki-se-zmeni-v-moderni-informacni-centrum-s-knihovnou-a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