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o JACKi se změní v moderní informační centrum s knihovnou a galerií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Nacházíme se v budově, která patří do památkové zóny města Jablunkova. Má číslo popisné 1. Sídlí tady naše Jablunkovské centrum kultury a informací, zkráceně JACKi. A my chceme celou budovu zrekonstruovat. V prvním patře bude moderní informační centrum. Do druhého patra bychom chtěli přestěhovat knihovnu, kde by bylo interaktivní vyhledávání. V podkroví chceme zřídit muzeum a galerii. V muzeu budou vystaveny obrazy z naší jablunkovské sbírky, kterou jsme pořídili přes ministerstvo kultury. Obrazy ve sbírce jsou od našich známých výtvarníků. Takže se máme na co těšit. Dostali jsme i finanční podporu. Na muzeum v podkroví 22 milionů korun a na informační centrum 30 milionů. Celou budovu chceme zrekonstruovat, protože docházelo vlivem zvýšené hladiny v řece Lomné k sedání budovy. Takže ji chceme staticky skleštit. Tato budova byla postavena jako základní škola, chodily do ní známé osob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5730/sidlo-jacki-se-zmeni-v-moderni-informacni-centrum-s-knihovnou-a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