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Poškozené loubí na novojičínském náměstí musí opravit vlastník domu</w:t>
      </w:r>
    </w:p>
    <w:p>
      <w:pPr/>
      <w:r>
        <w:rPr/>
        <w:t xml:space="preserve">Prostor před vstupem do domu číslo popisné 6 na novojičínském náměstí městská policie ohraničila páskou a nájemci prodejny doporučila obchod zavřít. Z loubí tu odpadavají větší kusy omítky a mohlo by dojít ke zranění procházejících lidí. </w:t>
      </w:r>
    </w:p>
    <w:p>
      <w:pPr/>
      <w:r>
        <w:rPr>
          <w:b w:val="1"/>
          <w:bCs w:val="1"/>
        </w:rPr>
        <w:t xml:space="preserve">Rostislav Čubok, strážník Městské policie Nový Jičín: </w:t>
      </w:r>
      <w:r>
        <w:rPr/>
        <w:t xml:space="preserve">“Chtěl bych vyzvat občan, opravu, aby tam nevstupovali. Celá tato havarijní situace je v řešení, takže prosím lidi, aby vydrželi a tento zákaz vstupu respektovali.” </w:t>
      </w:r>
    </w:p>
    <w:p>
      <w:pPr/>
      <w:r>
        <w:rPr/>
        <w:t xml:space="preserve">Loubí, které lemuje celé náměstí, je vždy součástí daného domu. Majitelem této nemovitosti je společnost s ručením omezeným se sídlem v Brně, jejím jednatelem je muž rakouské národnosti. </w:t>
      </w:r>
    </w:p>
    <w:p>
      <w:pPr/>
      <w:r>
        <w:rPr>
          <w:b w:val="1"/>
          <w:bCs w:val="1"/>
        </w:rPr>
        <w:t xml:space="preserve">Kateřina Riedlová, vedoucí Odboru územního plánování a stavebního řádu, MěÚ NJ: </w:t>
      </w:r>
      <w:r>
        <w:rPr/>
        <w:t xml:space="preserve">“Stavební úřad vyzval vlastníka k provedení udržovacích prací spočívajících v zabezpečení padající omítky, případně zdiva klenbového stropu. Termín pro nápravu byl stanoven do deseti pracovních dnů. Jelikož je objekt nemovitou kulturní památkou, tak i tyto udržovací práce musí být projednány s orgánem státní památkové péče.”   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třeba říci, že město hospodaří s veřejnými finančními prostředky a jako takový musí nakládat se svým majetkem účelně a hospodárně. Není možné, že by město zajišťovalo například opravy nebo údržbu cizích nemovitostí.” </w:t>
      </w:r>
    </w:p>
    <w:p>
      <w:pPr/>
      <w:r>
        <w:rPr/>
        <w:t xml:space="preserve">Firma, která bude za vlastníka loubí opravovat, už se se stavebním úřadem zkontaktovala a spolupracuje.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750/poskozene-loubi-na-novojicinskem-namesti-musi-opravit-vlastnik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2026-07-06T10:50:52+02:00</dcterms:created>
  <dcterms:modified xsi:type="dcterms:W3CDTF">2026-07-06T10:50:52+02:00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