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15.2.2023,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dostane od těžařů více peněz</w:t>
      </w:r>
    </w:p>
    <w:p>
      <w:pPr/>
      <w:r>
        <w:rPr/>
        <w:t xml:space="preserve">Do obecního rozpočtu přijde z OKD více finančních prostředků. Stonavští zastupitelé schválili dodatek k dohodě, kterou má obec od roku 2021 uzavřenou s těžební společností.</w:t>
      </w:r>
    </w:p>
    <w:p>
      <w:pPr/>
      <w:r>
        <w:rPr>
          <w:b w:val="1"/>
          <w:bCs w:val="1"/>
        </w:rPr>
        <w:t xml:space="preserve">Ondřej Feber (ANO), senátor a místostarosta Stonavy:</w:t>
      </w:r>
      <w:r>
        <w:rPr/>
        <w:t xml:space="preserve"> „My máme uzavřenou smlouvu s OKD na finanční podporu obce, což je reciprocita těch problémů, které tady máme s bahnem, s hlukem a další takové nepříjemnosti, které obtěžují občany. Oni nám to kompenzují a my zase můžeme občanům poskytnout nadstandardní služby, např. levné odpady, což bylo taky dneska předmětem jednání tady na zastupitelstvu, internet a další. Tato smlouva končí, a proto jsme museli uzavřít dodatek ke smlouvě na platnost této smlouvy po dobu činnosti OKD. Je tam změna, že obec bude dostávat místo 13 milionů 17 milionů, ovšem bez doložky, co se týče inflace."</w:t>
      </w:r>
    </w:p>
    <w:p>
      <w:pPr/>
      <w:r>
        <w:rPr/>
        <w:t xml:space="preserve">Podle aktuálních informací by těžba na poslední funkční černouhelné šachtě, tzn. Dole ČSM měla trvat do roku 2025.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5780/stonava-dostane-od-tezaru-vice-pen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2026-08-28T10:37:32+02:00</dcterms:created>
  <dcterms:modified xsi:type="dcterms:W3CDTF">2026-08-28T10:37:32+02:00</dcterms:modified>
</cp:coreProperties>
</file>

<file path=docProps/custom.xml><?xml version="1.0" encoding="utf-8"?>
<Properties xmlns="http://schemas.openxmlformats.org/officeDocument/2006/custom-properties" xmlns:vt="http://schemas.openxmlformats.org/officeDocument/2006/docPropsVTypes"/>
</file>