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23.2.2023, 10:05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dál finančně motivuje obyvatele k pořizování hybridních aut</w:t>
      </w:r>
    </w:p>
    <w:p>
      <w:pPr/>
      <w:r>
        <w:rPr/>
        <w:t xml:space="preserve">Lidé ve Frýdku-Místku mohou i letos žádat o dotace na  pořízení hybridních aut. Ty mají klasický spalovací motor s podpůrným elektrickým  pohonem. </w:t>
      </w:r>
    </w:p>
    <w:p>
      <w:pPr/>
      <w:r>
        <w:rPr>
          <w:b w:val="1"/>
          <w:bCs w:val="1"/>
        </w:rPr>
        <w:t xml:space="preserve">Radovan Burkovič, člen Asociace elektromobilového průmyslu:</w:t>
      </w:r>
      <w:r>
        <w:rPr/>
        <w:t xml:space="preserve"> "Především po městě, v malých rychlostech a při  popojíždějí se pohybuje výhradně na elektromotor. Také tím, že se po městě  hodně brzdí, tak se brzdí elektromotorem. Rekuperuje se, dobíjí se baterka,  takže ten hybrid si neustále vyrábí elektřinu v průběhu toho, jak jede. Ve  městě zejména, pokud jezdíte dálky nebo jezdíte nějaké delší cesty, tak tam v podstatě  smysl nemá. Takže do města hybrid, pokud se bavíme o přechodu mezi spalovací a  elektromobilitou, tak je to takové ideální na půl cesty."</w:t>
      </w:r>
    </w:p>
    <w:p>
      <w:pPr/>
      <w:r>
        <w:rPr/>
        <w:t xml:space="preserve">Loni byly do programu zařazeny také plug-in hybridy, ty se  dají nabíjet i ze zásuvky, což u klasických hybridů není možné. </w:t>
      </w:r>
    </w:p>
    <w:p>
      <w:pPr/>
      <w:r>
        <w:rPr>
          <w:b w:val="1"/>
          <w:bCs w:val="1"/>
        </w:rPr>
        <w:t xml:space="preserve">Jakub Míček (ANO), náměstek primátora Frýdku-Místku:</w:t>
      </w:r>
      <w:r>
        <w:rPr/>
        <w:t xml:space="preserve"> "Dlouholetý program podpoření pořízení hybridních automobilů  ve Frýdku-Místku stále běží. V současné době budeme schvalovat dalších 10  žádostí o pořízení hybridního vozidla, kdy přispíváme většinou maximální  částkou 75 tisíc korun, právě na pořízení."</w:t>
      </w:r>
    </w:p>
    <w:p>
      <w:pPr/>
      <w:r>
        <w:rPr/>
        <w:t xml:space="preserve">Dotace je určena na podporu nákupu nových hybridních i plug-in  hybridních osobních aut, případně předváděcích vozidel s nájezdem maximálně  5 000 kilometrů. Žadatelé musí mít trvalé bydliště nebo sídlit na území města  alespoň jeden rok. Dotaci je možné získat pouze na jeden vůz. </w:t>
      </w:r>
    </w:p>
    <w:p>
      <w:pPr/>
      <w:r>
        <w:rPr>
          <w:b w:val="1"/>
          <w:bCs w:val="1"/>
        </w:rPr>
        <w:t xml:space="preserve">Jakub Míček (ANO), náměstek primátora Frýdku-Místku:</w:t>
      </w:r>
      <w:r>
        <w:rPr/>
        <w:t xml:space="preserve"> "Díky tomuto dotačnímu programu podpoříme nákup nových  vozidel ne s běžným pohonem, ale s tím alternativním, hybridním. Takže  pokud si pořizuje občan Frýdku-Místku nové vozidlo, může sáhnout po hybridním  vozidle, které je ekologičtější, než aby se pořizoval vozidlo s méně ekologickým  pohonem."</w:t>
      </w:r>
    </w:p>
    <w:p>
      <w:pPr/>
      <w:r>
        <w:rPr/>
        <w:t xml:space="preserve">Maximální výše dotace je stanovena na 15 procent z pořizovací  ceny vozidla, nejvýše však již zmiňovaných 75 tisíc korun. Žádosti je možné podávat  do 15. dubna. Cílem programu je snížení negativních vlivů dopravy na zdraví  obyvatel a životní prostředí, zejména snížení emisí z dopravy a případné  snížení hlukové zátěže. </w:t>
      </w:r>
    </w:p>
    <w:p>
      <w:pPr/>
      <w:r>
        <w:rPr>
          <w:b w:val="1"/>
          <w:bCs w:val="1"/>
        </w:rPr>
        <w:t xml:space="preserve">Radovan Burkovič, člen Asociace elektromobilového průmyslu:</w:t>
      </w:r>
      <w:r>
        <w:rPr/>
        <w:t xml:space="preserve"> "My vítáme každý příspěvek na elektromobilitu za Asociaci  elektromobilového průmyslu. Každopádně tvrdíme městům vždycky ten základ. Začněte  hromadnou dopravou, začněte tím, kde vozíte nejvíce občanů, protože ta má  samozřejmě největší spotřebu a největší vliv na vaše životní prostředí. Je  pravidelná, je každodenní, musí vyjet a pokud vyjede jakýmkoliv způsobem na  elektrický pohon, tak to bude ideální."</w:t>
      </w:r>
    </w:p>
    <w:p>
      <w:pPr/>
      <w:r>
        <w:rPr/>
        <w:t xml:space="preserve">Dotace na plně elektrická auta zatím ve Frýdku-Místku  neplánují, protože ve městě doposud není kvalitní nabíjecí infrastruktura.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5868/frydekmistek-dal-financne-motivuje-obyvatele-k-porizovani-hybridnich-a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2026-05-13T17:13:04+02:00</dcterms:created>
  <dcterms:modified xsi:type="dcterms:W3CDTF">2026-05-13T17:13:04+02:00</dcterms:modified>
</cp:coreProperties>
</file>

<file path=docProps/custom.xml><?xml version="1.0" encoding="utf-8"?>
<Properties xmlns="http://schemas.openxmlformats.org/officeDocument/2006/custom-properties" xmlns:vt="http://schemas.openxmlformats.org/officeDocument/2006/docPropsVTypes"/>
</file>