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rozdělila peníze mezi sociální služby. Letos to je asi 130 milionů korun</w:t>
      </w:r>
    </w:p>
    <w:p>
      <w:pPr/>
      <w:r>
        <w:rPr/>
        <w:t xml:space="preserve">Na sociální služby město přisívá už řadu let a i letos finančně pokryje velkou nabídku, kterou v Ostravě nejrůznější organizace pro občany připravují. Mezi poskytovatele rozdělí více než 129 miliónů korun. Uspokojeno bude celkově 174 pečlivě vybraných projektů.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„S pomocí dotačních programů jsou pokrývány finanční potřeby pro zajištění fungování širokého  spektra poskytovaných sociálních služeb, jejichž prostřednictvím je v Ostravě kvalitně  zabezpečena péče a pomoc potřebným. Od těch pobytových, kterými jsou domovy pro seniory,  domovy se zvláštním režimem, azylové domy a chráněné bydlení, přes služby ambulantní –  odborné sociální poradenství, sociálně aktivizační služby pro rodiny s dětmi, sociální rehabilitace,  až po služby terénní poskytované v přirozeném prostředí – terénní programy, osobní asistence,  pečovatelská služba, odlehčovací služba a další."</w:t>
      </w:r>
    </w:p>
    <w:p>
      <w:pPr/>
      <w:r>
        <w:rPr/>
        <w:t xml:space="preserve">Situaci v Ostravě i  výhled na následující období ukazuje již 6. Komunitní plán sociálních služeb a souvisejících aktivit  na období let 2023–2026, který vznikl společnou prací města, poskytovatelů a klientů služeb.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"Město prostřednictvím dotačních programů pomáhá širokému spektru  potřebných sociálních služeb pro seniory, rodiny s dětmi, obyvatele s různými zdravotními  handicapy a duševními onemocněními, občany v bytové nouzi a rodiče s dětmi žijící v nepodnětném  nebo nejistém prostředí, v nejrůznějších tíživých životních a sociálních situacích, jako je ohrožení  dluhovou pastí, závislostmi, ztrátou zaměstnání a hmotnou nouzí."</w:t>
      </w:r>
    </w:p>
    <w:p>
      <w:pPr/>
      <w:r>
        <w:rPr/>
        <w:t xml:space="preserve">Podpořeno bylo i rozšíření nabídky sociálních služeb – například domovy pro seniory  Charity Ostrava a Na Výminku nebo pomoc Krizového centra. Aktuální informace o sociálních službách podpořených z rozpočtu města jsou na webu  socialnisluzby.ostrava.cz.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977/ostrava-rozdelila-penize-mezi-socialni-sluzby-letos-to-je-asi-13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2026-04-29T21:31:33+02:00</dcterms:created>
  <dcterms:modified xsi:type="dcterms:W3CDTF">2026-04-29T21:31:33+02:00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