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10.3.2023,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Albrechtova SŠ Český Těšín pořádala soutěž Hledám práci</w:t>
      </w:r>
    </w:p>
    <w:p>
      <w:pPr/>
      <w:r>
        <w:rPr/>
        <w:t xml:space="preserve">Albrechtova SŠ v Českém Těšíně se aktivně zapojuje do  nejrůznějších projektů a také pořádá atraktivní soutěže nejen pro své žáky.  Jednou z nich byla například soutěž Hledám práci, což je v podstatě  simulace reálného výběrového řízení.</w:t>
      </w:r>
    </w:p>
    <w:p>
      <w:pPr/>
      <w:r>
        <w:rPr>
          <w:b w:val="1"/>
          <w:bCs w:val="1"/>
        </w:rPr>
        <w:t xml:space="preserve">Pavel Cieslar, ředitel Albrechtovy SŠ Český Těšín: </w:t>
      </w:r>
      <w:r>
        <w:rPr/>
        <w:t xml:space="preserve">„Jedná se  o řízený pohovor, kde jsou potenciální uchazeči o zaměstnání.  Ti by měli profesionálně pohovor zvládnout.  Myslím, že pro žáky je to výborná zkušenost do budoucna.“</w:t>
      </w:r>
    </w:p>
    <w:p>
      <w:pPr/>
      <w:r>
        <w:rPr/>
        <w:t xml:space="preserve">Soutěž Hledám práci se v Českém Těšíně konala už  podesáté a pro zúčastněné měla velký přínos.</w:t>
      </w:r>
    </w:p>
    <w:p>
      <w:pPr/>
      <w:r>
        <w:rPr>
          <w:b w:val="1"/>
          <w:bCs w:val="1"/>
        </w:rPr>
        <w:t xml:space="preserve">Jana Kozielová, organizátorka soutěže:</w:t>
      </w:r>
      <w:r>
        <w:rPr/>
        <w:t xml:space="preserve"> „Vyzkouší si  přijímací řízení a nebudou mít strach přihlásit se do výběrového řízení. Museli  napsat životopis a motivační dopis, následoval krátký pohovor a krátký pohovor  v cizím jazyce.“</w:t>
      </w:r>
    </w:p>
    <w:p>
      <w:pPr/>
      <w:r>
        <w:rPr/>
        <w:t xml:space="preserve">Samotní soutěžící ocenili, že si mohli pracovní pohovor  vyzkoušet nanečisto, což se jim v budoucnu bude určitě hodit. Soutěž Hledám  práci na Albrechtově SŠ v Českém Těšíně byla určena pro žáky závěrečných  ročníků učňovských a maturitních oborů.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6128/studuj-u-nas-albrechtova-ss-cesky-tesin-poradala-soutez-hledam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2026-05-08T19:31:32+02:00</dcterms:created>
  <dcterms:modified xsi:type="dcterms:W3CDTF">2026-05-08T19:31:32+02:00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