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Stravovací pavilon na ZŠ T. G. Masaryka prochází rekonstrukcí</w:t>
      </w:r>
    </w:p>
    <w:p>
      <w:pPr/>
      <w:r>
        <w:rPr/>
        <w:t xml:space="preserve">Na Základní škole Tomáše Garrigua Masaryka ve Frýdlantu nad Ostravicí probíhá rozsáhlá rekonstrukce stravovacího pavilonu. Konkrétně tedy kuchyně, jídelny a zázemí pro personál.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"Nad původně plánovaný rozsah prací přibyla oprava střechy. Rekonstrukce stravovacího pavilonu ZŠ T. G. Masaryka ve Frýdlantě nad Ostravicí byla započata v září loňského roku a práce by měly být ukončeny v květnu tohoto roku."</w:t>
      </w:r>
    </w:p>
    <w:p>
      <w:pPr/>
      <w:r>
        <w:rPr/>
        <w:t xml:space="preserve">Práce probíhají dle schváleného harmonogramu a momentálně se pracuje na obkladech stěn, hydroizolacích a nových rozvodech ústředního topení.</w:t>
      </w:r>
    </w:p>
    <w:p>
      <w:pPr/>
      <w:r>
        <w:rPr>
          <w:b w:val="1"/>
          <w:bCs w:val="1"/>
        </w:rPr>
        <w:t xml:space="preserve">Pavel Willerth, </w:t>
      </w:r>
      <w:r>
        <w:rPr>
          <w:b w:val="1"/>
          <w:bCs w:val="1"/>
        </w:rPr>
        <w:t xml:space="preserve">hlavní stavbyvedoucí: </w:t>
      </w:r>
      <w:r>
        <w:rPr>
          <w:i w:val="1"/>
          <w:iCs w:val="1"/>
        </w:rPr>
        <w:t xml:space="preserve">"Takže jedná se o kompletní a celkovou rekonstrukci stravovacího provozu, tzn. kompletní výměna veškerých instalací, zdravotechniky, elektřiny a následně potom dodávka technologií tak, aby tento nový provoz splňoval veškeré nároky moderní kuchyně. Byly provedeny nové podlahy a v nejbližší době proběhne montáž, nebo kompletace vzduchotechniky a následně dokončovací práce."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"Veškeré práce jsou financovány z vlastních zdrojů města Frýdlant nad Ostravicí a tyto přesahují částku více než 38 milionů korun."</w:t>
      </w:r>
    </w:p>
    <w:p>
      <w:pPr/>
      <w:r>
        <w:rPr/>
        <w:t xml:space="preserve">Stravovací pavilon, který byl dán do užívání v roce 1984 sloužil k zajištění stravování mnoha žáků čtyřicet let a díky této rekonstrukci vydrží snad ještě alespoň jednou tolik.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6179/stravovaci-pavilon-na-zs-t-g-masaryka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2026-07-02T22:31:52+02:00</dcterms:created>
  <dcterms:modified xsi:type="dcterms:W3CDTF">2026-07-02T22:31:52+02:00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