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zaměřili na nedoplatky řidičů. Kdo neplatí pokuty, mohl skončit bez auta</w:t>
      </w:r>
    </w:p>
    <w:p>
      <w:pPr/>
      <w:r>
        <w:rPr/>
        <w:t xml:space="preserve">Neobvyklé zaměření měla akce dopravní policie, která se od úterního rána konala v okolí klimkovického tunelu na dálnici D1. Policisté zjišťovali, zda mají řidiči zaplaceny pokuty za dopravní přestupky. Za dopoledne takových řidičů bylo 5 a všichni ochotně zaplatili na místě. </w:t>
      </w:r>
    </w:p>
    <w:p>
      <w:pPr/>
      <w:r>
        <w:rPr>
          <w:b w:val="1"/>
          <w:bCs w:val="1"/>
        </w:rPr>
        <w:t xml:space="preserve">Patrik Slíva, vedoucí Speciálního oddělení dohledu Morava:</w:t>
      </w:r>
      <w:r>
        <w:rPr/>
        <w:t xml:space="preserve"> "V případě, že pokutu odmítne uhradit, nebo u sebe nemá hotovost, přistoupí se k zadržení RZ, popřípadě k zabránění v jízdě přiložením technického prostředku."</w:t>
      </w:r>
    </w:p>
    <w:p>
      <w:pPr/>
      <w:r>
        <w:rPr/>
        <w:t xml:space="preserve">Od začátku roku policisté v celém Česku tako při silničních kontrolách vymohli zaplacení 200 pokut v celkové výši 900.000 korun, většinou od cizinců. Policie nyní systém testuje. Nedoplatky mohou vymáhat jen dvě oddělení speciálního dohledu, která jsou v ČR dvě. Policisté ale kontrolovali i kamiony.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"Zaměřujeme se na veškeré přestupky, které se v dopravě vyskytují. Věnování se řízení, hovorová zařízení, dálniční známky a máme zde třeba i váhy na případná přetížená vozidla." </w:t>
      </w:r>
    </w:p>
    <w:p>
      <w:pPr/>
      <w:r>
        <w:rPr/>
        <w:t xml:space="preserve">Do konce roku by kontroly nedoplatků měli provádět všichni dopravní policisté. Potřebují k tomu jen speciální platební terminály. Loni vybrali policisté v 8000 případech v celé zemi nedoplatky ve výši 16 milionů korun. 215 autům odebrali značku.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188/policiste-se-zamerili-na-nedoplatky-ridicu-kdo-neplati-pokuty-mohl-skoncit-bez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2026-05-01T12:57:43+02:00</dcterms:created>
  <dcterms:modified xsi:type="dcterms:W3CDTF">2026-05-01T12:57:43+02:00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