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vás zve na akce v rámci Března měsíce čtenářů</w:t>
      </w:r>
    </w:p>
    <w:p>
      <w:pPr/>
      <w:r>
        <w:rPr/>
        <w:t xml:space="preserve">Zpátky do knihoven, tak zní letošní motto celorepublikové akce na podporu čtenářství, která se každoročně koná v měsíci březnu.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pv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11/regionalni-knihovna-vas-zve-na-akce-v-ramci-brezna-mesice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2026-04-20T21:16:34+02:00</dcterms:created>
  <dcterms:modified xsi:type="dcterms:W3CDTF">2026-04-20T21:16:34+02:00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