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musely být kvůli opravě horkovodu pokáceny vzrostlé stromy</w:t>
      </w:r>
    </w:p>
    <w:p>
      <w:pPr/>
      <w:r>
        <w:rPr/>
        <w:t xml:space="preserve">Tyto stromy v Moskevské ulici byly vysázeny, když se Havířov stavěl. Nyní je museli dřevorubci pokácet, protože v 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 </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 </w:t>
      </w:r>
      <w:r>
        <w:rPr/>
        <w:t xml:space="preserve">“Je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17/v-havirove-musely-byt-kvuli-oprave-horkovodu-pokaceny-vzrostle-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2026-05-22T17:33:22+02:00</dcterms:created>
  <dcterms:modified xsi:type="dcterms:W3CDTF">2026-05-22T17:33:22+02:00</dcterms:modified>
</cp:coreProperties>
</file>

<file path=docProps/custom.xml><?xml version="1.0" encoding="utf-8"?>
<Properties xmlns="http://schemas.openxmlformats.org/officeDocument/2006/custom-properties" xmlns:vt="http://schemas.openxmlformats.org/officeDocument/2006/docPropsVTypes"/>
</file>