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MHD v Karviné změní od příštího roku vizáž</w:t>
      </w:r>
    </w:p>
    <w:p>
      <w:pPr/>
      <w:r>
        <w:rPr/>
        <w:t xml:space="preserve">Provoz městské hromadné dopravy zabezpečovala dlouhé roky v Karviné společnost ČSAD. Letos obhájila smlouvu na příštích deset let.</w:t>
      </w:r>
    </w:p>
    <w:p>
      <w:pPr/>
      <w:r>
        <w:rPr>
          <w:b w:val="1"/>
          <w:bCs w:val="1"/>
        </w:rPr>
        <w:t xml:space="preserve">Vladimír Kolek, náměstek primátora Karviné:</w:t>
      </w:r>
      <w:r>
        <w:rPr/>
        <w:t xml:space="preserve"> “My víme, co od něho můžeme čekat, Naše podmínky všechny splnil a protože doprava je základem dobrého tepu města, tak věřím, že spolupráce bude úspěšná.” </w:t>
      </w:r>
    </w:p>
    <w:p>
      <w:pPr/>
      <w:r>
        <w:rPr/>
        <w:t xml:space="preserve">V podmínkách města bylo například obhospodaření všech částí města podle potřeb lidí a také nákup nových autobusů, které splňují přísné evropské normy. Zároveň s novými autobusy přichází ČSAD i s novým vizuálem autobusů.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"Autobusy budou v bíločerném provedení s integrovanými logy a piktogramy, aby to bylo vše jednotné, budou všechny klimatizované s wifi routery, budou mít sčítání cestujících v rámci čidel, Magistrát bude mít přehled nejen o nástupech, ale i výstupech cestujících tak, aby mohl lépe a operativně pracovat s jízdními řády do budoucna."</w:t>
      </w:r>
    </w:p>
    <w:p>
      <w:pPr/>
      <w:r>
        <w:rPr/>
        <w:t xml:space="preserve">Na provoz autobusové dopravy město každoročně přispívá z rozpočtu města. Občané Karviné, starší 65 let a děti do 15 let  díky dotacím města využívají městskou hromadnou dopravu od roku 2018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59/autobusy-mhd-v-karvine-zmeni-od-pristiho-roku-viz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