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 Shaker popularizuje zdravotnické a sociální obory</w:t>
      </w:r>
    </w:p>
    <w:p>
      <w:pPr/>
      <w:r>
        <w:rPr/>
        <w:t xml:space="preserve">Projekt Shaker se zabýval zvyšováním atraktivity lékařských,  zdravotnických a sociálních profesí s přesahem do regionálních samospráv a  středního odborného vzdělávání.</w:t>
      </w:r>
    </w:p>
    <w:p>
      <w:pPr/>
      <w:r>
        <w:rPr>
          <w:b w:val="1"/>
          <w:bCs w:val="1"/>
        </w:rPr>
        <w:t xml:space="preserve">Zuzana Plačková, koordinátorka projektu:</w:t>
      </w:r>
      <w:r>
        <w:rPr/>
        <w:t xml:space="preserve"> „Realizovali se čtyři  stáže odborníků ze středních škol a regionálních samospráv, kde se tato  problematika diskutovala. Oblast zdravotní a sociální bude do budoucna  potřebovat lidský kapitál, ten žádná technika nenahradí. Proto chceme k těmto  oborům přitáhnout co nejvíce mladých lidí.“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„Podařilo se v posledních  letech zvednout prestiž pedagogů, i díky vyšším platům, tak třeba by to podobně  šlo i v těchto oblastech. </w:t>
      </w:r>
    </w:p>
    <w:p>
      <w:pPr/>
      <w:r>
        <w:rPr>
          <w:b w:val="1"/>
          <w:bCs w:val="1"/>
        </w:rPr>
        <w:t xml:space="preserve">Ivana Jírů, ředitelka SŠ prof. Matějčka Ostrava: </w:t>
      </w:r>
      <w:r>
        <w:rPr/>
        <w:t xml:space="preserve">„Prestiž těchto  oborů by se určitě měla zvýšit, protože společnost stárne a lidi budou tyto  služby potřebovat stále více. Velmi rádi se do podobných projektů zapojujeme.“</w:t>
      </w:r>
    </w:p>
    <w:p>
      <w:pPr/>
      <w:r>
        <w:rPr/>
        <w:t xml:space="preserve">Výstupem projektu je příručka dobré praxe ve čtyřech jazykových  mutacích.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88/studuj-u-nas-projekt-shaker-popularizuje-zdravotnicke-a-socialn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