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07:36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podpoří další aktivity v sociální oblasti. Financováno bude 119 projektů</w:t>
      </w:r>
    </w:p>
    <w:p>
      <w:pPr/>
      <w:r>
        <w:rPr/>
        <w:t xml:space="preserve">Chráněné dílny Charity sv. Alexandra v Ostravě zaměstnávají 40 handicapovaných osob. Mají různý stupeň postižení a podle toho jsou rozděleni. V jedné dílně pracují stolaři, další je dílna textilní a lidé s nejtěžším postižením pracují v tzv. dílně kooperace, kde provádějí jednodušší práce. Bez dotace města by vůbec nemohli fungovat. </w:t>
      </w:r>
    </w:p>
    <w:p>
      <w:pPr/>
      <w:r>
        <w:rPr>
          <w:b w:val="1"/>
          <w:bCs w:val="1"/>
        </w:rPr>
        <w:t xml:space="preserve">Zdeněk Staněk, ředitel Charity sv. Alexandra:</w:t>
      </w:r>
      <w:r>
        <w:rPr/>
        <w:t xml:space="preserve"> "Bez pomoci města Ostravy bychom jim nemohli nabídnout ty podmínky, které nyní mají. Musíme se řídit minimální mzdou, která v poslední době pořád roste a roste. </w:t>
      </w:r>
    </w:p>
    <w:p>
      <w:pPr/>
      <w:r>
        <w:rPr/>
        <w:t xml:space="preserve">Do oblasti aktivit pro handicapované letos Ostrava přispěje 15 miliony korun. Dalších 9 milionů korun bude rozděleno na projekty prevence kriminalisty a téměř 4,5 milionu půjde na podporu oblasti zdravotnictví, která není podpořena z pojištění. </w:t>
      </w:r>
    </w:p>
    <w:p>
      <w:pPr/>
      <w:r>
        <w:rPr>
          <w:b w:val="1"/>
          <w:bCs w:val="1"/>
        </w:rPr>
        <w:t xml:space="preserve">Zdeněk Pražák, náměstek primátora Ostravy:</w:t>
      </w:r>
      <w:r>
        <w:rPr/>
        <w:t xml:space="preserve"> „Dotace přispějí k realizaci skutečně různorodé řady aktivit, jež nabídnou pomyslnou pomocnou  ruku stovkám handicapovaných, nemocných, poslouží k osvětě či informovanosti v dané oblasti  nebo pomohou financovat pracovní místa pro osoby se zdravotním znevýhodněním. Neschází  však ani financování různých pobytů, projektů prevence kriminality, poradna pro oběti trestných  činů, terapie pro traumatizované děti, možnost realizace obecně prospěšných prací a řada  dalšího."</w:t>
      </w:r>
    </w:p>
    <w:p>
      <w:pPr/>
      <w:r>
        <w:rPr/>
        <w:t xml:space="preserve">Dotována bude i hospicová péče, jak  ta, která umožní lidem v terminálním stádiu života setrvat ve vlastním domácím prostředí, tak ta  zajišťovaná ve specializovaném lůžkovém zařízení paliativní péče.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331/ostrava-podpori-dalsi-aktivity-v-socialni-oblasti-financovano-bude-119-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2026-10-30T20:11:54+01:00</dcterms:created>
  <dcterms:modified xsi:type="dcterms:W3CDTF">2026-10-30T20:11:54+01:00</dcterms:modified>
</cp:coreProperties>
</file>

<file path=docProps/custom.xml><?xml version="1.0" encoding="utf-8"?>
<Properties xmlns="http://schemas.openxmlformats.org/officeDocument/2006/custom-properties" xmlns:vt="http://schemas.openxmlformats.org/officeDocument/2006/docPropsVTypes"/>
</file>