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Protipovodňovou ochranu Studénka stále vylepšuje, letos modernizuje varovný systém</w:t>
      </w:r>
    </w:p>
    <w:p>
      <w:pPr/>
      <w:r>
        <w:rPr/>
        <w:t xml:space="preserve">Kolem Studénky teče řeka Odra a jsou zde dva další místní toky. V minulosti tu velká voda obyvatele dost potrápila. Město proto dlouhodobě pracuje na vylepšení protipovodňové ochrany. Buduje protipovodňové poldry, naposledy loni v lokalit Na Trávníkách. Letos je dalším krokem výměna zastaralého varovného a informačního systému. </w:t>
      </w:r>
    </w:p>
    <w:p>
      <w:pPr/>
      <w:r>
        <w:rPr>
          <w:b w:val="1"/>
          <w:bCs w:val="1"/>
        </w:rPr>
        <w:t xml:space="preserve">Milan Kyjovský, </w:t>
      </w:r>
      <w:r>
        <w:rPr>
          <w:b w:val="1"/>
          <w:bCs w:val="1"/>
        </w:rPr>
        <w:t xml:space="preserve">vedoucí odboru údržby majetku, MěÚ Studénka: </w:t>
      </w:r>
      <w:r>
        <w:rPr/>
        <w:t xml:space="preserve">“Jedná se celkem o 142 hlásičů a k nim bude namontováno asi 387 kusů reproduktorů tak, aby to pokrytí bylo na celém území města Studénky. Další výhodou toho je, že přenos je digitální, o znamená, že i ta čistota zvuku, který vychází z těch reproduktorů, by měla být podstatně lepší.”   </w:t>
      </w:r>
    </w:p>
    <w:p>
      <w:pPr/>
      <w:r>
        <w:rPr/>
        <w:t xml:space="preserve">Kompletně nová bude centrální řídící jednotka, rozhlas, výstražné sirény a významně se rozšíří počet bezdrátových hlásičů.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“Na základě digitálního povodňového plánu, který je nezbytnou součástí tohoto projektu, pak dokážeme v případě mimořádných událostí systematicky a cíleně varovat obyvatele v určitých lokalitách. Například to bude nějaká blesková událost v lokalitě Na Trávníkách, tak jsme schopni informovat občany v těchto bezprostředních lokalitách.”        </w:t>
      </w:r>
    </w:p>
    <w:p>
      <w:pPr/>
      <w:r>
        <w:rPr/>
        <w:t xml:space="preserve">Město za modernizaci systému zaplatí 4 miliony 750 tisíc korun, z toho  3 miliony 600 tisíc korun získá z dotace operačního programu Životní prostředí.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36333/protipovodnovou-ochranu-studenka-stale-vylepsuje-letos-modernizuje-varovny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2026-07-29T06:53:12+02:00</dcterms:created>
  <dcterms:modified xsi:type="dcterms:W3CDTF">2026-07-29T06:53:12+02:00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