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23.3.2023,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Sad Milady Horákové v Ostravě projde revitalizací. Jeho středobodem bude vodní prvek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“V rámci výběrové komise jsme se snažili vybrat návrh, který by byl architektonicky co nejvíce hodnotný, aby také mohl sloužit lidem, aby doplňoval projekt revitalizace, nebo rekonstrukce kulturního domu a stavby koncertní haly a hlavně tedy z mého pohledu, aby ten návrh byl dlouhodobě udržitelný. Tedy následujících 20 až 30 let, aby ta údržba nestála až tolik ten městský obvod a park stále zůstával hezký.”</w:t>
      </w:r>
    </w:p>
    <w:p>
      <w:pPr/>
      <w:r>
        <w:rPr/>
        <w:t xml:space="preserve">V sadu se objeví i zajímavé prvky jako ovocný sad a v jeho středu pak vodní prvek. Chybět nebude ani kavárnička. 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"Jsou zde i významné historické stopy. V parku býval hřbitov nebo třeba kubistická pohřební síň. Všechny tyto prvky má smysl potvrdit a zároveň park doplnit funkcemi, které si žádá, vzhledem k tomu, že je poměrně navštěvovaný." </w:t>
      </w:r>
    </w:p>
    <w:p>
      <w:pPr/>
      <w:r>
        <w:rPr/>
        <w:t xml:space="preserve">Park je po Komenského sadech druhý největší v Ostravě. Kromě koncertního sálu má v jeho blízkosti vyrůst např. Černá kostka, sportovní hala nebo unikátní parkovací dům.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"Ty povrchy a zeleň jsou v neutěšeném stavu. Cílem je, jakýmsi způsobem ten park kultivovat a nabídnout pro návštěvníky a pro občany, aby tam mohli trávit volný čas."</w:t>
      </w:r>
    </w:p>
    <w:p>
      <w:pPr/>
      <w:r>
        <w:rPr/>
        <w:t xml:space="preserve">Předpokládané náklady na realizaci proměny parku jsou 250 mil. Kč. Začátek realizace se odhaduje na rok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6342/sad-milady-horakove-v-ostrave-projde-revitalizaci-jeho-stredobodem-bude-vodni-pr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2026-10-19T02:37:25+02:00</dcterms:created>
  <dcterms:modified xsi:type="dcterms:W3CDTF">2026-10-19T02:37:25+02:00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