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do konce března běží online dotazník k tvorbě strategického plánu Ostravy</w:t>
      </w:r>
    </w:p>
    <w:p>
      <w:pPr/>
      <w:r>
        <w:rPr/>
        <w:t xml:space="preserve">Město Ostrava aktuálně pracuje na tvorbě strategického plánu  pro rok 2024 až 2030. Ten má určovat, jakým směrem se bude město v dalších  letech rozvíjet.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"Chceme, stejně jako v předchozích sedmi letech, do toho  zapojit co nejvíce obyvatel, návštěvníků a odborníků v Ostravě. Do toho  současného plánu se zapojilo 20 tisíc lidí, do jeho přípravy. A v podstatě  aktuálně teďka je venku dotazník spokojenosti obyvatel s životem ve městě,  který mohou vyplňovat do konce března 2023. A následně město i městské obvody  využijí výsledky toho dotazníku pro plánování svých priorit a pro hledání  nových projektů."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realizuje ve spolupráci s městem  a Městským ateliérem prostorového plánování a architektury řadu koncepčních  akcí, vizí a dokumentů. Jedná se například o urbanistické studie Hrušova,  proměny Bohumínské a Frýdecké nebo koncepčním spisu rozvoje Zámostní. Je  důležité říct, že strategický plán rozvoje města je velmi úzce provázán s městskými  obvod. A proto je určitě přínosné, pokud se občané městských obvodů zapojí do  přípravy strategického plánu města. A pomohou stanovit velké vize pro celé  město, které následně provádí koncepční dokumenty městského obvodu. Mimo jiné  také strategický plán městského obvodu, který byl dokončen v loňském roce.  A v následujícím roce bude probíhat jeho konkretizace formou akčního  plánu."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"Co třeba je součástí strategického plánu města, tak je například  rozvoj zoologické zahrady, která je důležitá pro lákání lidí, aby přijeli do  Ostravy a podívali se tady, nejen do zoo, ale do celého města. A je to  například zklidnění ulice Bohumínské, která je taková aktuální bariéra dopravní  mezi centrem města, jeho moravskou částí a slezskou. Tak tam bychom chtěli, aby  to více ožilo pro lidi."</w:t>
      </w:r>
    </w:p>
    <w:p>
      <w:pPr/>
      <w:r>
        <w:rPr/>
        <w:t xml:space="preserve">Dotazník a veškeré informace najdou lidé na webu </w:t>
      </w:r>
      <w:hyperlink r:id="rId9" w:history="1">
        <w:r>
          <w:rPr/>
          <w:t xml:space="preserve">fajnOVA</w:t>
        </w:r>
      </w:hyperlink>
      <w:r>
        <w:rPr/>
        <w:t xml:space="preserve">.  Město potřebuje nasbírat co největší počet informací. A zapojit se může opravdu  každý. 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"Takže se jich ptáme, jak jsou spokojeni se životem ve městě,  jak s životním prostředím, dopravou a dalšími aspekty veřejného prostoru a  života. A zároveň je žádáme i to, aby oni sami nám řekli, jaké priority oni vidí,  že by se v nich měla Ostrava v příštích letech rozvíjet."</w:t>
      </w:r>
    </w:p>
    <w:p>
      <w:pPr/>
      <w:r>
        <w:rPr/>
        <w:t xml:space="preserve">Dokument obsahuje strategické cíle i konkrétní projekty.  Vyhodnocuje se také podle ukazatelů úspěchů, aby město vědělo, že vše, co dělá,  dělá správně. Předchozí strategický plán na rok 2017 až 2023 se z větší části  splnil. 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"V řadě parametrů se splnil. Většina z nich nám  svítí zeleně v barvách semaforu, jak jsme si to nastavili. A samozřejmě  řada věcí je potřeba ještě dále dopracovat. Chtělo bychom například, aby v Ostravě  rostl počet vysokoškolských studentů a aby se do Ostravy stěhovalo více lidí,  než se z ní stěhuje."</w:t>
      </w:r>
    </w:p>
    <w:p>
      <w:pPr/>
      <w:r>
        <w:rPr/>
        <w:t xml:space="preserve">V rámci strategického plánu se každoročně hodnotí naplnění  ukazatelů ve třech stanovených prioritách. Metropole v regionu, Bohatství  v lidech a Zdravé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401/uz-jen-do-konce-brezna-bezi-online-dotaznik-k-tvorbe-strategickeho-planu-ostravy" TargetMode="External"/><Relationship Id="rId9" Type="http://schemas.openxmlformats.org/officeDocument/2006/relationships/hyperlink" Target="http://fajn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2026-05-08T05:54:55+02:00</dcterms:created>
  <dcterms:modified xsi:type="dcterms:W3CDTF">2026-05-08T05:54:55+02:00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