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setkaly zástupkyně rodinných center ze čtyř krajů, řešily především financování</w:t>
      </w:r>
    </w:p>
    <w:p>
      <w:pPr/>
      <w:r>
        <w:rPr/>
        <w:t xml:space="preserve">Rodinné centrum ve Studénce výjimečně neobsadily maminky s dětmi, ale zástupkyně rodinných a mateřských center ze čtyř krajů, Moravskoslezského, Olomouckého, Zlínského a Jihomoravského. Cílem setkání byla výměna zkušeností, především i v oblasti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“Od roku 2015 je pod hlavičkou SAK Studénka, příspěvková organizace a my jsme za to velmi vděčni. Díky tomu můžeme nabídnout hlavně rodičům malých dětí ten komfort, že tolik nezaplatí, jako v jiných městech. Nepotřebujeme získávat ten zisk.” </w:t>
      </w:r>
    </w:p>
    <w:p>
      <w:pPr/>
      <w:r>
        <w:rPr/>
        <w:t xml:space="preserve">Na rozdíl od tohoto rodinného centra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“Rodinná centra nejsou v síti registrovaných sociálních služeb, tudíž si veškeré financování řídí samy.”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“Děvčata si dávají tipy na dotační programy, na moderní aktivity, na různé lektory, přednášky a podobně.”    </w:t>
      </w:r>
    </w:p>
    <w:p>
      <w:pPr/>
      <w:r>
        <w:rPr/>
        <w:t xml:space="preserve">Síť pro rodinu vznikla v roce 2002, sdružuje téměř dvě stě rodinných a mateřských center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428/ve-studence-se-setkaly-zastupkyne-rodinnych-center-ze-ctyr-kraju-resily-predevsim-finan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2026-06-28T10:17:02+02:00</dcterms:created>
  <dcterms:modified xsi:type="dcterms:W3CDTF">2026-06-28T10:17:02+02:00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