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30.3.2023, 07:20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Starosty trápí ubytovny, bezdomovci a zvlněná D1. To vše řešili na setkání s poslanci</w:t>
      </w:r>
    </w:p>
    <w:p>
      <w:pPr/>
      <w:r>
        <w:rPr/>
        <w:t xml:space="preserve">Zatímco Ostravu-Jih trápí zejména ubytovny, kterých má nejvíc v Ostravě, Porubu zase bezdomovci a Hošťálkovice zvlněná D1. Starostům mělo pomoci už 4. setkání s poslanci, které zorganizoval starosta Ostravy-Jihu.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“Bylo akčnější na to Doufám, že se více načerpaly ty starosti starostů, že zareagují a dokonce si někteří vzali i úkoly, co je opravdu potřeba prosadit v parlamentu. Samozřejmě nás nejvíce tíží otázka ubytoven, které tady byly také diskutovány, ale těch témat je velmi moc a já věřím, že se posunou ve spolupráci schopných lidí v parlamentu.”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“Já jsem řešila, ptala jsem se především na problémy bezdomovectví, protože mě to enormně zajímá. My s tím v Porubě máme docela velký problém a je pravda, že narážíme na pravomoce. Nemáme příliš moc nástrojů jakým způsobem to máme řešit a úplně stejně to má policie, která v podstatě často, velmi často je bezzubá.” </w:t>
      </w:r>
    </w:p>
    <w:p>
      <w:pPr/>
      <w:r>
        <w:rPr>
          <w:b w:val="1"/>
          <w:bCs w:val="1"/>
        </w:rPr>
        <w:t xml:space="preserve">Jiří Jureček, starosta Hošťálkovic: </w:t>
      </w:r>
      <w:r>
        <w:rPr/>
        <w:t xml:space="preserve">“Naším katastrem prochází D1, která je v úseku Ostrava-Bohumín zvlněná a na tom 10 km úseku našlo 900 chyb, které by měly být v nejbližších letech opraveny a nás jako Hošťálkovice samozřejmě zajímá, kdy to bude, harmonogram prací, protože s tím se nese zvýšený hluk, prašnost a další obtíže našich obyvatel, tak samozřejmě jsme chtěli být obeznámeni s tímto harmonogramem a dalšími činnostmi.”</w:t>
      </w:r>
    </w:p>
    <w:p>
      <w:pPr/>
      <w:r>
        <w:rPr/>
        <w:t xml:space="preserve">Starostové apelovali také na vytvoření zákonných opatření, které by umožnily řešit i nešvary jako zneužívání sociálních dávek nebo pěstounské péče fungující v některých případech jako cílený zdroj příjmu.</w:t>
      </w:r>
    </w:p>
    <w:p>
      <w:pPr/>
      <w:r>
        <w:rPr>
          <w:b w:val="1"/>
          <w:bCs w:val="1"/>
        </w:rPr>
        <w:t xml:space="preserve">Josef Bělica, poslanec Parlamentu ČR: </w:t>
      </w:r>
      <w:r>
        <w:rPr/>
        <w:t xml:space="preserve">“Zpětná vazba od zástupců samospráv je pro poslance velmi důležitá a já samozřejmě mám ke starostům a primátorům velmi blízko. Všechna ta témata  byla důležitá. Za mě otázka bezpečnosti, bezdomovectví a řekněme prevence některých patologických jevů, to jsou témata, kterým se dlouhodobě věnuji, takže tato témata jsou pro ně stěžejní.”</w:t>
      </w:r>
    </w:p>
    <w:p>
      <w:pPr/>
      <w:r>
        <w:rPr>
          <w:b w:val="1"/>
          <w:bCs w:val="1"/>
        </w:rPr>
        <w:t xml:space="preserve">Michaela Šebelová, poslankyně Parlamentu ČR: </w:t>
      </w:r>
      <w:r>
        <w:rPr/>
        <w:t xml:space="preserve">“Myslím si, že to je hodně důležité potkávat se starosty jak z obvodů, tak i v jiných částech jako vesnic, protože přece jenom je dobré propojovat praxi parlamentu se skutečnou prací v realitě. Témata, která tady zazněla, byla zásadní. Důležité. Je potřeba se jim věnovat a vzala jsem si za úkol, že zjistím jak to je s projektem plavání do škol ohledně financování.”</w:t>
      </w:r>
    </w:p>
    <w:p>
      <w:pPr/>
      <w:r>
        <w:rPr/>
        <w:t xml:space="preserve">V průběhu dvouhodinové debaty se řešil i nový stavební zákon a řada dalších témat.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6438/starosty-trapi-ubytovny-bezdomovci-a-zvlnena-d1-to-vse-resili-na-setkani-s-posl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2026-05-20T17:21:51+02:00</dcterms:created>
  <dcterms:modified xsi:type="dcterms:W3CDTF">2026-05-20T17:21:51+02:00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