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škola z Hrabůvky nabízí kurzy pro veřejnost</w:t>
      </w:r>
    </w:p>
    <w:p>
      <w:pPr/>
      <w:r>
        <w:rPr/>
        <w:t xml:space="preserve">Kurzy pro veřejnost otevřel Ave Art už ve školním roce  2006/2007. Byl to obor navrhování interiérů.</w:t>
      </w:r>
    </w:p>
    <w:p>
      <w:pPr/>
      <w:r>
        <w:rPr>
          <w:b w:val="1"/>
          <w:bCs w:val="1"/>
        </w:rPr>
        <w:t xml:space="preserve">Jaroslav Prokop, ředitel Ave Art:</w:t>
      </w:r>
      <w:r>
        <w:rPr/>
        <w:t xml:space="preserve"> „Od té doby se nám ta  rodinka kurzů rozšířila o grafický design, umělecký kovář, keramik a kurz,  který je jedinečný v rámci celé republiky je navrhování zahrad. Kurzy jsou  určeny široké veřejnosti.“</w:t>
      </w:r>
    </w:p>
    <w:p>
      <w:pPr/>
      <w:r>
        <w:rPr/>
        <w:t xml:space="preserve">Mezi velmi oblíbené kurzy patří Design interiérů a zahrad.</w:t>
      </w:r>
    </w:p>
    <w:p>
      <w:pPr/>
      <w:r>
        <w:rPr>
          <w:b w:val="1"/>
          <w:bCs w:val="1"/>
        </w:rPr>
        <w:t xml:space="preserve">Pavel Malina, učitel, Ave Art:</w:t>
      </w:r>
      <w:r>
        <w:rPr/>
        <w:t xml:space="preserve">  „Je to kurz interiérový designér, kde se studenti seznamují s principy  navrhování, s technologiemi nábytku a vyzkoušejí si principy navrhování od  základu na konkrétních případech. Skicují, pracují na počítači a nakonec si  ověří svůj návrh ve virtuální realitě.“</w:t>
      </w:r>
    </w:p>
    <w:p>
      <w:pPr/>
      <w:r>
        <w:rPr/>
        <w:t xml:space="preserve">Nabídka kurzů pro veřejnost se  bude v budoucnu i nadále rozšiřovat.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72/umelecka-skola-z-hrabuvky-nabizi-kurzy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2026-08-03T10:38:15+02:00</dcterms:created>
  <dcterms:modified xsi:type="dcterms:W3CDTF">2026-08-03T10:38:15+02:00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