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uskutečnila v pořadí devátá abilympiáda, hendikepovaní tvořili jarní dekorace</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 </w:t>
      </w:r>
    </w:p>
    <w:p>
      <w:pPr/>
      <w:r>
        <w:rPr/>
        <w:t xml:space="preserve">I když to porota na závěr akce neměla jednoduché, vybrala a ocenila ty nejlepší soutěžní výrobky.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566/v-karvine-se-uskutecnila-v-poradi-devata-abilympiada-hendikepovani-tvorili-jarni-deko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2026-04-21T03:07:36+02:00</dcterms:created>
  <dcterms:modified xsi:type="dcterms:W3CDTF">2026-04-21T03:07:36+02:00</dcterms:modified>
</cp:coreProperties>
</file>

<file path=docProps/custom.xml><?xml version="1.0" encoding="utf-8"?>
<Properties xmlns="http://schemas.openxmlformats.org/officeDocument/2006/custom-properties" xmlns:vt="http://schemas.openxmlformats.org/officeDocument/2006/docPropsVTypes"/>
</file>