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10.4.2023, 07:32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dostali nový služební vůz, denně najedou průměrně 120 kilometrů</w:t>
      </w:r>
    </w:p>
    <w:p>
      <w:pPr/>
      <w:r>
        <w:rPr/>
        <w:t xml:space="preserve">Nový služební vůz převzali strážníci městské policie před pár dny. K této částečné obnově vozového parku došlo po zhruba šesti letech.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“Ty naše staré vozidla již dosluhují a přistoupili jsme k tomu, že jsme koupilo nové vozidlo městské policii. Že je to právě tento vůz, to rozhodnutí u nás akcentoval fakt, že toto vozidlo jsme dostali ještě za starou loňskou cenu, dokonce ta firma nám dala bonus pro městské policie obcí a měst, v ceně vozidla byly polepy a majáky.”   </w:t>
      </w:r>
    </w:p>
    <w:p>
      <w:pPr/>
      <w:r>
        <w:rPr>
          <w:b w:val="1"/>
          <w:bCs w:val="1"/>
        </w:rPr>
        <w:t xml:space="preserve">Pavel Němec, zástupce ředitele MP Nový Jičín: </w:t>
      </w:r>
      <w:r>
        <w:rPr/>
        <w:t xml:space="preserve">“Současný vozový park tvoří dvě vozidla označené a jedno civilní auto. Auta najednou hodně, protože jsou 24 hodin v provozu. Denně se najede v průměru 120 kilometrů, což odpovídá té opotřebovanosti toho auta.” </w:t>
      </w:r>
    </w:p>
    <w:p>
      <w:pPr/>
      <w:r>
        <w:rPr/>
        <w:t xml:space="preserve">Služební vozidlo městské policie musí být náležitě označeno dle zákona a musí mít odpovídající výstražné zařízení. Kromě toho je vůz vybaven komunikačním zařízením a mobilním zařízením pro přenos dat. Požadavkem strážníků při pořízení nového vozu byl pohon na všechna čtyři kola. </w:t>
      </w:r>
    </w:p>
    <w:p>
      <w:pPr/>
      <w:r>
        <w:rPr>
          <w:b w:val="1"/>
          <w:bCs w:val="1"/>
        </w:rPr>
        <w:t xml:space="preserve">Pavel Němec, zástupce ředitele MP Nový Jičín: </w:t>
      </w:r>
      <w:r>
        <w:rPr/>
        <w:t xml:space="preserve">“Hlídková služba s tímto vozem není konána jen v městské zástavbě, ale jsou například kontrolovány i městské lesy a okrajové části města.”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minulosti jsme přemýšleli o alternativním pohonu na toto vozidlo, vyhodili jsme a šli jsme tou starou dobrou cestou nafty. Vůbec používání vozidel v síti integrovaného záchranného systému se jeví jako velmi problematické. Tato vozidla jezdí, de facto sedm lomeno dvacet čtyři, jsou neustále v permanenci a nějaké prodlevy si nemůžeme dovolit.” </w:t>
      </w:r>
    </w:p>
    <w:p>
      <w:pPr/>
      <w:r>
        <w:rPr/>
        <w:t xml:space="preserve">Služební elektromobil ale například používají pracovníci města, v ulicích jezdí elektrobusy, ovšem také strážníci přece jen tento alternativní pohon využívají. </w:t>
      </w:r>
    </w:p>
    <w:p>
      <w:pPr/>
      <w:r>
        <w:rPr>
          <w:b w:val="1"/>
          <w:bCs w:val="1"/>
        </w:rPr>
        <w:t xml:space="preserve">Pavel Němec, zástupce ředitele MP Nový Jičín: </w:t>
      </w:r>
      <w:r>
        <w:rPr/>
        <w:t xml:space="preserve">“Od loňského roku máme pro účel hlídkové služby dvě elektrokola. Musím říct, že to je pro nás velká pomoc. Tato kola jsou určena například pro hlídkovou službu na cyklostezce a taktéž v okrajových částech města nebo jimi ulehčujeme výkon rajonové služby strážníkům, kteří mají na starosti vzdálenější části, jako je Loučka nebo Žilina, Bludovice a podobně.”  </w:t>
      </w:r>
    </w:p>
    <w:p>
      <w:pPr/>
      <w:r>
        <w:rPr/>
        <w:t xml:space="preserve">Elektrokola strážníci po zimě zapojí do provozu v dubnu. Jeden z prvních výjezdů bude na kontrolu zmíněné cyklostezky Koleje.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567/straznici-dostali-novy-sluzebni-vuz-denne-najedou-prumerne-120-kilo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2026-06-22T15:07:15+02:00</dcterms:created>
  <dcterms:modified xsi:type="dcterms:W3CDTF">2026-06-22T15:07:15+02:00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