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10.4.2023,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také chtějí lavičky u Hückelových vil a sklad v Bludovicích</w:t>
      </w:r>
    </w:p>
    <w:p>
      <w:pPr/>
      <w:r>
        <w:rPr/>
        <w:t xml:space="preserve">Projekty pro Nový Jičín, tedy nápady v rámci participativního rozpočtu, odevzdali letos čtyři předkladatelé. Dříve už jsme představili dva z nich, hřiště, která jsou situována do místní části Žilina. V této reportáži se budeme věnovat dalším dvěma. Prvním projektem jsou lavičky v areálu Hückelových vil, která předložil nedávno založený Spolek pro záchranu těchto vil.</w:t>
      </w:r>
    </w:p>
    <w:p>
      <w:pPr/>
      <w:r>
        <w:rPr>
          <w:b w:val="1"/>
          <w:bCs w:val="1"/>
        </w:rPr>
        <w:t xml:space="preserve">Radek Polách, předkladatel projektu: </w:t>
      </w:r>
      <w:r>
        <w:rPr/>
        <w:t xml:space="preserve">“V letošním roce už proběhlo několik jednání a příprav zpřístupnění areálu Hückelových vil a v rámci toho nás ve spolku napadlo, že bychom mohli žádat o dotaci na nové lavičky, které by tam byly k dispozici. </w:t>
      </w:r>
    </w:p>
    <w:p>
      <w:pPr/>
      <w:r>
        <w:rPr/>
        <w:t xml:space="preserve">Lavičky by se daly přesunovat na různá místa dle možností, a kotvit do země. Finální podoba by byla projednána na komisi architektury a rozvoje města. </w:t>
      </w:r>
    </w:p>
    <w:p>
      <w:pPr/>
      <w:r>
        <w:rPr>
          <w:b w:val="1"/>
          <w:bCs w:val="1"/>
        </w:rPr>
        <w:t xml:space="preserve">Radek Polách, předkladatel projektu: </w:t>
      </w:r>
      <w:r>
        <w:rPr/>
        <w:t xml:space="preserve">“Předmětem návrhu je deset laviček, ve stylu Schönbrunn, v bílé barvě. Tyto lavičky by byly ukotveny a instalovány v areálu vil a byly by uzpůsobeny i pro konání jednotlivých kulturních akcí, které se tam pro budoucnost plánují.”       </w:t>
      </w:r>
    </w:p>
    <w:p>
      <w:pPr/>
      <w:r>
        <w:rPr/>
        <w:t xml:space="preserve">Další projekt, sdílený polytechnický sklad v Bludovicích, předložila provozovatelka mateřské školy v této místní části Nového Jičína. Sloužit by měl i jiným školám, školkám a vzdělávacím institucím, které potřebují skladovat materiál k různému kreativnímu tvoření. </w:t>
      </w:r>
    </w:p>
    <w:p>
      <w:pPr/>
      <w:r>
        <w:rPr>
          <w:b w:val="1"/>
          <w:bCs w:val="1"/>
        </w:rPr>
        <w:t xml:space="preserve">Iva Brandejsová, předkladatelka projektu: </w:t>
      </w:r>
      <w:r>
        <w:rPr/>
        <w:t xml:space="preserve">“Toho my ve školce potřebujeme hodně a nemáme žádný prostor, kde bychom ten materiál skladovali. Objekt fojtství v Bludovicích je z velké části nevyužívaný a jsou to prostory, které by se na tenhle projekt daly použít, s nějakými menšími úpravami.” </w:t>
      </w:r>
    </w:p>
    <w:p>
      <w:pPr/>
      <w:r>
        <w:rPr/>
        <w:t xml:space="preserve">Uvnitř vytypovaného prostoru by stačilo opravit omítky, případně podlahu, vymalovat a vybavit vnitřek regály. Náklady by se vešly do 100 tisíc korun. </w:t>
      </w:r>
    </w:p>
    <w:p>
      <w:pPr/>
      <w:r>
        <w:rPr>
          <w:b w:val="1"/>
          <w:bCs w:val="1"/>
        </w:rPr>
        <w:t xml:space="preserve">Iva Brandejsová, předkladatelka projektu: </w:t>
      </w:r>
      <w:r>
        <w:rPr/>
        <w:t xml:space="preserve">“Materiály do polytechnického skladu by byly například kartony, obalový materiál, který je pro firmy odpadový, ale pro nás je to skvělý materiál pro tvoření. Takže odřezy od truhlářů, kartony od nábytků, razné papíry, samozřejmě všechno čisté. Pro nás je to inspirativní a potřebujeme toho spoustu.” </w:t>
      </w:r>
    </w:p>
    <w:p>
      <w:pPr/>
      <w:r>
        <w:rPr/>
        <w:t xml:space="preserve">Aktuálně by tu například mohla školka skladovat i  kulisy, které z kartonů vyrobili pro své divadelní představení. </w:t>
      </w:r>
    </w:p>
    <w:p>
      <w:pPr/>
      <w:r>
        <w:rPr/>
        <w:t xml:space="preserve">Celkem je na letošní participativní rozpočet vyčleněno 400 tisíc korun s tím, že jeden projet se musí vejít do 200 tisíc, aby mohly být realizovány minimálně dva. O vítězi rozhodne v hlasováním veřejnost, a to ve druhé polovině května. Sledujte informace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572/lide-take-chteji-lavicky-u-huckelovych-vil-a-sklad-v-blud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2026-07-01T10:33:55+02:00</dcterms:created>
  <dcterms:modified xsi:type="dcterms:W3CDTF">2026-07-01T10:33:55+02:00</dcterms:modified>
</cp:coreProperties>
</file>

<file path=docProps/custom.xml><?xml version="1.0" encoding="utf-8"?>
<Properties xmlns="http://schemas.openxmlformats.org/officeDocument/2006/custom-properties" xmlns:vt="http://schemas.openxmlformats.org/officeDocument/2006/docPropsVTypes"/>
</file>