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17.4.2023,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Ostravští strážníci opět kontrolovali na Stodolní alkohol u nezletilých</w:t>
      </w:r>
    </w:p>
    <w:p>
      <w:pPr/>
      <w:r>
        <w:rPr/>
        <w:t xml:space="preserve">V noci z pátku na sobotu provedli strážníci ve spolupráci s kolegy z Policie České  republiky a pracovníky orgánu sociální právní ochrany dětí speciální akci zaměřenou  na konzumaci alkoholu mladistvými, a to přímo v barech a podnicích na ulici  Stodolní.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"Zkontrolováno bylo celkem třináct barů a podniků. V rámci těchto kontrol pak bylo  zjištěno celkem devět mladistvých osob pod vlivem alkoholu. Z tohoto počtu bylo  sedm dívek a dva mladíci. Naměřené hodnoty se pohybovaly v rozmezí od 0,32 promile alkoholu do 1,15  promile alkoholu v dechu, kterou nadýchal sedmnáctiletý mladík."</w:t>
      </w:r>
    </w:p>
    <w:p>
      <w:pPr/>
      <w:r>
        <w:rPr/>
        <w:t xml:space="preserve">Všemi případy se teď bude zabývat orgán sociálně právní ochrany dětí.  V obdobných akcích budou ostravští strážníci i nadále pokračovat.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6731/ostravsti-straznici-opet-kontrolovali-na-stodolni-alkohol-u-nezletil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2026-10-21T18:46:51+02:00</dcterms:created>
  <dcterms:modified xsi:type="dcterms:W3CDTF">2026-10-21T18:46:51+02:00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