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Pozemky v průmyslové zóně chtějí koupit dvě firmy</w:t>
      </w:r>
    </w:p>
    <w:p>
      <w:pPr/>
      <w:r>
        <w:rPr/>
        <w:t xml:space="preserve">Záměr prodeje 130 tisíc metrů čtverečních pozemků v lokalitě plánované průmyslové zóny za ulicí Propojovací zveřejnila radnice na podzim loňského roku. Obdržela dvě nabídky, společností CTP a Panattoni. Představitelé obou firem nyní prezentovali své záměry na semináři, který byl určen zastupitelům města.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“Zastupitel města bude rozhodovat o případném prodeji  a výběru zájemce. Každý zastupitel by měl mít co nejvíce podkladů pro své rozhodnutí. Co se týče samotného zájmu dotčených zastupitelů města Nového Jičína,  tak ten zájem byl konkrétně dvacet zastupitelů. 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“Jedinou podmínkou, která byla v tom formalizovaném záměru, byla minimální cena, ta je 840 korun za metr čtvereční bez DPH. V tuto chvíli, po semináři, kde byly prezentovány záměry a vize obou společností, dojde k výběru té vhodnější nabídky, která bude předložena k rozhodnutí zastupitelstvu města na zasedání v červnu.“</w:t>
      </w:r>
    </w:p>
    <w:p>
      <w:pPr/>
      <w:r>
        <w:rPr/>
        <w:t xml:space="preserve">Obě dvě společnosti, které s o odkup pozemku ucházejí, nabídly částku za metr čtvereční vyšší než je ta minimální. Každá předložila jiný koncept způsobu využití a liší se v postupu prodeje, včetně splatnosti kupní ceny.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potřeba říci, že kritérium ceny nebude jediným kritériem pro rozhodování, dalšími kritérii, kterými se město zabývá, je otázka splatnosti kupní ceny, ale i další hlediska, ať už je to způsob využití té plochy, je to otázka environmentální záležitosti, čili modrozelené infrastruktury v rámci jednotlivých hal, které zde budou vybudovány. Dále je to otázka zajištění průjezdnosti toho areálu a spolupráce na poli veřejné dopravy, MHD a podobně.”  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“Rada doporučí prodej jednomu ze zájemců, samozřejmě připravíme i alternativní hlasování, to znamená, že zastupitelé budou mít možnost hlasovat pro obě dvě nabídky.”    </w:t>
      </w:r>
    </w:p>
    <w:p>
      <w:pPr/>
      <w:r>
        <w:rPr/>
        <w:t xml:space="preserve">Nový Jičín původně na pozemcích za ulicí Propojovací plánoval řadu let městskou průmyslovou zónu. Nové vedení radnice v roce 2021 od záměru ustoupilo a připravuje  prodej. S tím nesouhlasí opozice.  </w:t>
      </w:r>
    </w:p>
    <w:p>
      <w:pPr/>
      <w:r>
        <w:rPr>
          <w:b w:val="1"/>
          <w:bCs w:val="1"/>
        </w:rPr>
        <w:t xml:space="preserve">Blanka Faluši (ČSSD), zastupitelka Nového Jičína: </w:t>
      </w:r>
      <w:r>
        <w:rPr/>
        <w:t xml:space="preserve">“Za náš klub samozřejmě nesouhlasíme s prodejem velkému developerovi, protože náš záměr byl tehdy udělat z toho  novojičínskou průmyslovou zónu a postupně to rozprodat místním firmám a podnikatelům. Čili vyloženě českému kapitálu. Argumenty jsou z důvodu pracovních míst, máme obavy, že to budou pouze skladovací prostory, které bude developer pronajímat. A vzhledem k tomu, že naroste pouze doprava v Novém Jičíně, nikoliv počet pracovních míst. Budu hlasovat proti velkému developerovi. Původně jsem měla představu, že by to mohlo být půl napůl, půlku developerovi a půlku českým firmám. Bohužel, vedení města s tímto záměrem nesouhlasilo.”     </w:t>
      </w:r>
    </w:p>
    <w:p>
      <w:pPr/>
      <w:r>
        <w:rPr/>
        <w:t xml:space="preserve">Na doporučení komise pro správu majetku města a zástupců některých politických stran </w:t>
      </w:r>
    </w:p>
    <w:p>
      <w:pPr/>
      <w:r>
        <w:rPr/>
        <w:t xml:space="preserve">si město v této lokalitě zhruba 10 a půl tisíce metrů čtverečních plochy, které se nachází mezi novou hasičskou stanicí a budoucím areálem střediska zdravotnické záchranné služby,  ponechá ve svém vlastnictví.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 tím, že bude po prodeji té průmyslové zóny rozhodnuto o způsobu využití. Předpokládáme, že bude pozemek taktéž nabídnut podnikatelskému prostředí k vybudování menších ploch pro průmysl, obchod, výrobu.”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858/pozemky-v-prumyslove-zone-chteji-koupit-dve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2026-05-09T01:00:52+02:00</dcterms:created>
  <dcterms:modified xsi:type="dcterms:W3CDTF">2026-05-09T01:00:52+02:00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