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8.5.2023, 06:59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Třetí stanoviště pro radarové měření je připraveno v Bludovicích</w:t>
      </w:r>
    </w:p>
    <w:p>
      <w:pPr/>
      <w:r>
        <w:rPr/>
        <w:t xml:space="preserve">S měřením rychlosti vozidel začala městská policie v Novém Jičíně 1. března 2020 na Revoluční ulici, v prosinci téhož roku také na Palackého a do třetice stojí nové stanoviště pro umístění radaru v Bludovicích, v blízkosti mateřské školy. Hlavní silnice je tu plná kamionů a řidiči tu padesátku často překračují.  </w:t>
      </w:r>
    </w:p>
    <w:p>
      <w:pPr/>
      <w:r>
        <w:rPr>
          <w:b w:val="1"/>
          <w:bCs w:val="1"/>
        </w:rPr>
        <w:t xml:space="preserve">Daniel Rýdel, ředitel MP Nový Jičín: </w:t>
      </w:r>
      <w:r>
        <w:rPr/>
        <w:t xml:space="preserve">“Mohu potvrdit, že měřící stanoviště, které vidíte za mnou, bude spuštěno na přelomu měsíce května a června. Spuštěno bude až na základě splnění všech legislativních podmínek, v současné době máme zažádáno u Českého telekomunikačního úřadu o schválení jednotlivých měřících frekvencí. Poté dojde k samotnému ověření a kalibraci zařízení a následně po schválení Policie České republiky dojde k ostrému měření rychlosti.”    </w:t>
      </w:r>
    </w:p>
    <w:p>
      <w:pPr/>
      <w:r>
        <w:rPr/>
        <w:t xml:space="preserve">Celkem budou na území města měřící stanoviště čtyři, vytipováno už je i poslední místo. Jde o ulici Bohuslava Martinů, s realizací město čeká, protože zde nejprve musí dořešit vznik cyklostezky nebo cyklopruhu.  </w:t>
      </w:r>
    </w:p>
    <w:p>
      <w:pPr/>
      <w:r>
        <w:rPr>
          <w:b w:val="1"/>
          <w:bCs w:val="1"/>
        </w:rPr>
        <w:t xml:space="preserve">Stanislav Kopecký (ANO), starosta Nového Jičína: </w:t>
      </w:r>
      <w:r>
        <w:rPr/>
        <w:t xml:space="preserve">“Samozřejmě, tyto lokality jsou konzultovány s dopravní policií a splňují standardy ministerstva vnitra. Jsou umisťované především v blízkosti škol a školek a tam, kde máme indicie od dopravní policie, že řidiči nedodržují rychlost. V současné době má město Nový Jičín dvě měřící zařízení, bude mít čtyři měřící místa. Z logiky věci tedy vyplývá, že tato zařízení budeme rotovat.” </w:t>
      </w:r>
    </w:p>
    <w:p>
      <w:pPr/>
      <w:r>
        <w:rPr/>
        <w:t xml:space="preserve">Dle statistik městské policie vyplývá, že v roce 2022, což byl třetí rok měření rychlosti, došlo při srovnání s rokem 2021 k poklesu o téměř 1 200 těchto prohřešků. Za překročení rychlosti, které radary ve městě zaznamenaly, padlo zhruba 9 tisíc pokut.</w:t>
      </w:r>
    </w:p>
    <w:p>
      <w:pPr/>
      <w:r>
        <w:rPr>
          <w:b w:val="1"/>
          <w:bCs w:val="1"/>
        </w:rPr>
        <w:t xml:space="preserve">Daniel Rýdel, ředitel MP Nový Jičín: </w:t>
      </w:r>
      <w:r>
        <w:rPr/>
        <w:t xml:space="preserve">“Umístěním měřícího zařízení dochází bezesporu ke zklidnění dopravy. Většinou po uvedení do provozu tam máme nějaký nárůst přestupků, který potom během dvou tří měsíců začne klesat, protože místní občané  nebo lidé, kteří tudy projíždí, se zpomalit naučí.”   </w:t>
      </w:r>
    </w:p>
    <w:p>
      <w:pPr/>
      <w:r>
        <w:rPr>
          <w:b w:val="1"/>
          <w:bCs w:val="1"/>
        </w:rPr>
        <w:t xml:space="preserve">Stanislav Kopecký (ANO), starosta Nového Jičína: </w:t>
      </w:r>
      <w:r>
        <w:rPr/>
        <w:t xml:space="preserve">“My máme indicie, že i v této lokalitě, kde zatím vzniklo pouze to měřící zařízení, kde neměříme rychlost, tak ta doprava se celkově zklidnila.”  </w:t>
      </w:r>
    </w:p>
    <w:p>
      <w:pPr/>
      <w:r>
        <w:rPr/>
        <w:t xml:space="preserve">Rychlostí rekordy, které radary v Novém Jičíně i loni zachytily, jsou i přes 120 kilometrů v hodině. Nejčastější výše pokuty se pohybuje mezi 600 až 800 korunami, což nastává při překročení rychlosti do 20 kilometrů v hodině.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049/treti-stanoviste-pro-radarove-mereni-je-pripraveno-v-blud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2026-10-23T11:55:27+02:00</dcterms:created>
  <dcterms:modified xsi:type="dcterms:W3CDTF">2026-10-23T11:55:27+02:00</dcterms:modified>
</cp:coreProperties>
</file>

<file path=docProps/custom.xml><?xml version="1.0" encoding="utf-8"?>
<Properties xmlns="http://schemas.openxmlformats.org/officeDocument/2006/custom-properties" xmlns:vt="http://schemas.openxmlformats.org/officeDocument/2006/docPropsVTypes"/>
</file>