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15.5.2023,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novou palubovku posvítí basketbalistům i nová světla</w:t>
      </w:r>
    </w:p>
    <w:p>
      <w:pPr/>
      <w:r>
        <w:rPr/>
        <w:t xml:space="preserve">Rekonstrukce palubovky basketbalové haly a instalace akustických panelů přišla loni na 12 milionů korun. Basketbalovému klubu, který je provozovatelem tohoto sportovního zařízení,  se podařilo získat dotaci z Národní sportovní agentury ve výši sedm milionů korun. Zbytek zaplatilo město. Jedinou vadou na kráse modernizované haly tak zůstává staré osvětlení. </w:t>
      </w:r>
    </w:p>
    <w:p>
      <w:pPr/>
      <w:r>
        <w:rPr>
          <w:b w:val="1"/>
          <w:bCs w:val="1"/>
        </w:rPr>
        <w:t xml:space="preserve">Pavel Kelar, prezident BC Nový Jičín: </w:t>
      </w:r>
      <w:r>
        <w:rPr/>
        <w:t xml:space="preserve">“Halu máme novou, zrekonstruovanou, jediné, co by chtělo výměnu, a navíc v této době, kdy kilowatta elektrické energie šla neskutečně nahoru, tak bychom chtěli vyměnit osvětlení ve sportovní hale, které už je v tuhle chvíli na hraně své životnosti, je staré 25 let. Nyní probíhá výběrové řízení na zhotovitele a v měsíci červnu proběhne výměna.” 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“Na základě žádosti provozovatele z letošního roku město vyčlenilo částku 1,6 milionu korun na výměnu LED osvětlení v této sportovní hale. Jedná se o jedno ze souborů opatření v rámci energetických úspor. Město si je uvědomuje, že tato sportovní zařízení jsou energeticky náročná, proto je potřeba cítit tato opatření právě na snížení provozních nákladů.”   </w:t>
      </w:r>
    </w:p>
    <w:p>
      <w:pPr/>
      <w:r>
        <w:rPr/>
        <w:t xml:space="preserve">Současné osvětlení bude nahrazeno moderními ledkovými světly, které budou variabilnější i co se týče intenzity nasvícení haly, což bude přínosnější pro provoz sportoviště.  </w:t>
      </w:r>
    </w:p>
    <w:p>
      <w:pPr/>
      <w:r>
        <w:rPr>
          <w:b w:val="1"/>
          <w:bCs w:val="1"/>
        </w:rPr>
        <w:t xml:space="preserve">Pavel Kelar, prezident BC Nový Jičín: </w:t>
      </w:r>
      <w:r>
        <w:rPr/>
        <w:t xml:space="preserve">“Současné světla jsou výbojkové, mají spotřebu zhruba 400 wattů, je s tím problém i z hlediska provozu, protože to světlo potřebuje nějaký čas k zahřátí, než najede ta plná svítivost. Tak samozřejmě, když chcete zhasnout  a opětovně rožnout, třeba při nějakých kulturních nebo i sportovních akcích, které mají charakter show, tak to není možné, protože je tam docela velká časová prodleva, než to světlo zchladne a potom zase naběhne.”     </w:t>
      </w:r>
    </w:p>
    <w:p>
      <w:pPr/>
      <w:r>
        <w:rPr/>
        <w:t xml:space="preserve">Výměna světel by měla trvat asi týden, tréninky basketbalistů nenaruší, Ti se v červnu snaží maximálně využít venkovní prostředí. </w:t>
      </w:r>
    </w:p>
    <w:p>
      <w:pPr/>
      <w:r>
        <w:rPr/>
        <w:t xml:space="preserve">V souvislosti s dalším snižováním energetické náročnosti plánuje město v tomto objektu sportovní haly a bazénu další opatření.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“A tím je fotovoltaická elektrárna na střeše tohoto zařízení, V současné době je zpracována studie, která zanalyzovala tu situaci, a pokud bude politická vůle finanční prostředky v rozpočtu, tak s největší pravděpodobností v příštím roce bychom tuto fotovoltaiku mohli realizovat.” </w:t>
      </w:r>
    </w:p>
    <w:p>
      <w:pPr/>
      <w:r>
        <w:rPr/>
        <w:t xml:space="preserve">V letošním roce město první fotovoltaické panely nainstaluje v areálu technických služeb na Suvorovově ulici.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7210/na-novou-palubovku-posviti-basketbalistum-i-nova-svet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2026-11-05T12:42:29+01:00</dcterms:created>
  <dcterms:modified xsi:type="dcterms:W3CDTF">2026-11-05T12:42:29+01:00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