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Konference Strojírenství Ostrava 2023 řešila vodík</w:t>
      </w:r>
    </w:p>
    <w:p>
      <w:pPr/>
      <w:r>
        <w:rPr/>
        <w:t xml:space="preserve">Čtrnáctý ročník konference Strojírenství Ostrava 2023 se  konal v multifunkční aule Gong v Dolních Vítkovicích v Ostravě.  Konference se každým rokem věnuje aktuálnímu tématu v ČR nebo  v Evropě. V tomto roce si organizátoři jako hlavní téma zvolili právě  vodíkové technologie.</w:t>
      </w:r>
    </w:p>
    <w:p>
      <w:pPr/>
      <w:r>
        <w:rPr>
          <w:b w:val="1"/>
          <w:bCs w:val="1"/>
        </w:rPr>
        <w:t xml:space="preserve">Jaroslav Vidiševský, manažer Národního strojírenského  klastru:</w:t>
      </w:r>
      <w:r>
        <w:rPr/>
        <w:t xml:space="preserve"> „MS kraj je v rozvoji vodíkových technologií velmi progresivní,  proto jsme letos zvolili toto téma. Hejtman a primátor Ostravy nám sdělili, co  připravuje kraj a co město ve vodíkových technologiích. A také jsme se  dozvěděli, co připravuje pro naše firmy ministerstvo životního prostředí v oblasti  dotací.“</w:t>
      </w:r>
    </w:p>
    <w:p>
      <w:pPr/>
      <w:r>
        <w:rPr/>
        <w:t xml:space="preserve">Výjimečné postavení MS kraje ve vývoji vodíkových  technologií potvrdil i zástupce ministerstva životního prostředí.</w:t>
      </w:r>
    </w:p>
    <w:p>
      <w:pPr/>
      <w:r>
        <w:rPr>
          <w:b w:val="1"/>
          <w:bCs w:val="1"/>
        </w:rPr>
        <w:t xml:space="preserve">Tomáš Tesař, náměstek ministra  ŽP:</w:t>
      </w:r>
      <w:r>
        <w:rPr/>
        <w:t xml:space="preserve"> „MS kraj a jeho průmyslový a odborný potenciál věřím, že bude zhodnocen, co  se týká vodíkových technologií, a mohu potvrdit, že je lídrem. Vodík je palivo.  My vodíkem v tomto smyslu nahrazujeme fosilní paliva. Vodík je  nevyčerpatelný zdroj, protože se vyrábí z vody, rozložení vody na kyslík a  vodík dává smysl z hlediska udržitelnosti výroby tohoto média. A je to  proces, který má určitě budoucnost.“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260/energie-a-kraj-konference-strojirenstvi-ostrava-2023-resila-vod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2026-05-30T13:49:20+02:00</dcterms:created>
  <dcterms:modified xsi:type="dcterms:W3CDTF">2026-05-30T13:49:20+02:00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