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21.5.2023,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Zámecká noc na zámku v Bruntále byla interaktivní a s bubenickou show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 </w:t>
      </w:r>
      <w:r>
        <w:rPr/>
        <w:t xml:space="preserve">„Zámecká noc bude vyloženě interaktivní. Návštěvníci si budou moc zahrát na bubny se skupinou Jumping Drums, budou si moci tvořit se Základní uměleckou školou a zároveň se budou moci něco naučit ať už na našich přednáškách nebo na komentovaných prohlídkách.“</w:t>
      </w:r>
    </w:p>
    <w:p>
      <w:pPr/>
      <w:r>
        <w:rPr/>
        <w:t xml:space="preserve"> 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„Pan Adámek byl jediný z těch lidí, kteří tady byli takovou dobu a tvořili tady,  malovali místní lidi, čili tady 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„Karel Adámek patřil, ač byl odjinud, k tomuhle městu bytostně patřil A tohle město ho mělo rádo a mělo ho rádo především proto, že uměl malovat. Uměl malovat moc hezky a uměl malovat tak, aby každý jeho obrazům rozuměl. Na něho se nedá zapomenout, na něho vzpomínáme všichni rádi.“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„Tady probíhají výtvarné dílny, zájemci si mohou vyzkoušet umělecké techniky 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</w:t>
      </w:r>
      <w:r>
        <w:rPr/>
        <w:t xml:space="preserve"> „Když se v Praze řekne Jumping Drums, tak ti garantuji, že z velkjé části se nás ptají, kde je jeřáb a kde je lano. Pak jim vysvětlím, že JD skutečně není bungee jumping, ale Jumping Drums, tedy skákající bubny.  Ale 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24/letosni-zamecka-noc-na-zamku-v-bruntale-byla-interaktivni-a-s-bubenick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2026-06-24T15:24:56+02:00</dcterms:created>
  <dcterms:modified xsi:type="dcterms:W3CDTF">2026-06-24T15:24:56+02:00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