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vážným závadám musely bagry část dálnice u Frýdku-Místku opět rozbít</w:t>
      </w:r>
    </w:p>
    <w:p>
      <w:pPr/>
      <w:r>
        <w:rPr/>
        <w:t xml:space="preserve">Na nedávno otevřený obchvat Frýdku-Místku se opět vrátily stavební stroje. Kvůli nekvalitně odvedené práci se musí rozbít betonový povrch, který se musí udělat znovu.  </w:t>
      </w: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401/kvuli-vaznym-zavadam-musely-bagry-cast-dalnice-u-frydkumistku-opet-roz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2026-05-15T05:54:25+02:00</dcterms:created>
  <dcterms:modified xsi:type="dcterms:W3CDTF">2026-05-15T05:54:25+02:00</dcterms:modified>
</cp:coreProperties>
</file>

<file path=docProps/custom.xml><?xml version="1.0" encoding="utf-8"?>
<Properties xmlns="http://schemas.openxmlformats.org/officeDocument/2006/custom-properties" xmlns:vt="http://schemas.openxmlformats.org/officeDocument/2006/docPropsVTypes"/>
</file>