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30.5.2023,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vyslechli detaily k úseku vysokorychlostní trati, který má vést kolem Studénky</w:t>
      </w:r>
    </w:p>
    <w:p>
      <w:pPr/>
      <w:r>
        <w:rPr/>
        <w:t xml:space="preserve">Plánovaná vysokorychlostní železniční trať, která propojí Prahu s Ostravou za méně než dvě hodiny, by měla na území Moravskoslezského kraje vést v koridoru podél dálnice D1. Dotkne se tedy i katastru Studénky. Kudy přesně povede a jak daleko od zástavby, o tom vedení Studénky se Správou železnic jednalo několik let. Výsledek teď projektanti a zástupci Správy železnic představili veřejnosti.  </w:t>
      </w:r>
    </w:p>
    <w:p>
      <w:pPr/>
      <w:r>
        <w:rPr>
          <w:b w:val="1"/>
          <w:bCs w:val="1"/>
        </w:rPr>
        <w:t xml:space="preserve">Lukáš Tittl, vedoucí oddělení realizace staveb, Správa železnic: </w:t>
      </w:r>
      <w:r>
        <w:rPr/>
        <w:t xml:space="preserve">”My jsme tady v rámci návrhu té tratě řešili, kudy povede od dálnice D1 k Jistebníku. A tady byl požadavek obyvatel a samosprávy, aby ta trať nebyla vidět, aby byla možná co nejdále od Studénky. Takže v rámci technických parametrů, které nám umožňuje vysokorychlostní trať, jsme se snažili tu trať trochu oddálit od Studénky, což jsme tady dnes představovali a myslím si, že to bylo přijato dobře.”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 toto se Správou železnic komunikujeme už nějaké dva nebo tři roky s tím, že jsme i technicky připomínkovali připravovanou dokumentaci, a to způsob vedení trati, protože se nás to i v územním plánu formou rezervy dotýkalo. A podařilo se v podstatě prosadit všechny ty naše připomínky k tomu způsobu vedení, kdy to půjde, jak částí v Butovicích, tak částí Studénky tak, aby to co nejméně zatížilo naše občany.”  </w:t>
      </w:r>
    </w:p>
    <w:p>
      <w:pPr/>
      <w:r>
        <w:rPr/>
        <w:t xml:space="preserve">Jedno z krizových míst bylo v části Butovice u dálničního sjezdu.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“Správa železnic řešila se zástupci ŘSD to možné napojení. Samozřejmě ve hře tam byl ten nejbližší dům, který tam máme, že by mohl být nějakým způsobem ohrožen. K tomu naštěstí nedojde. V podstatě bude tam od té železnice vzdálen, relativně na bezpečnou vzdálenost. Navíc se vám podařilo do toho projektu toho připravovaného řešení v podstatě prosadit to, že v nějakých návrzích bylo i možné ukončení té komunikace, která vede mezi Studénkou a Bílovcem, takže to se rušit nebude. Takže v tomhle si myslím, že je to úspěch.”     </w:t>
      </w:r>
    </w:p>
    <w:p>
      <w:pPr/>
      <w:r>
        <w:rPr/>
        <w:t xml:space="preserve">Na počátku května se s detaily projektu seznámili zastupitelé Studénky, teď se veškeré podrobné informace dozvěděla i veřejnost. Připomínky lidí například směřovaly k obavám z hluku, nebo zda stavba a její odvodnění nebude znamenat hrozbu záplav pro některé domy.  </w:t>
      </w:r>
    </w:p>
    <w:p>
      <w:pPr/>
      <w:r>
        <w:rPr>
          <w:b w:val="1"/>
          <w:bCs w:val="1"/>
        </w:rPr>
        <w:t xml:space="preserve">Lukáš Tittl, vedoucí oddělení realizace staveb, Správa železnic: </w:t>
      </w:r>
      <w:r>
        <w:rPr/>
        <w:t xml:space="preserve">“Pro nás ta veřejná projednání a ty podněty od občanů jsou velmi důležité, protože lidé, kteří tady bydlí, tu lokalitu znají nejlépe, a my pak všechny ty podněty s projektanty prověřujeme. Tady jsme  jednak řešili detail z hlediska odvodnění a teď tady právě probíhá s projektanty diskuze na téma přesného umístění a vhodnosti ekoduktu.” </w:t>
      </w:r>
    </w:p>
    <w:p>
      <w:pPr/>
      <w:r>
        <w:rPr/>
        <w:t xml:space="preserve">Příprava projektu vysokorychlostní trati je ve fázi dokončování dokumentace pro územní rozhodnutí, stavba začne nejdříve v roce 2026. Probíhat bude po etapách, hotova by mohla být  na konci roku 2032.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7465/lide-si-vyslechli-detaily-k-useku-vysokorychlostni-trati-ktery-ma-vest-kolem-stud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2026-06-25T14:20:11+02:00</dcterms:created>
  <dcterms:modified xsi:type="dcterms:W3CDTF">2026-06-25T14:20:11+02:00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