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sídliště Nerudova se bude měnit v šesti etapách, teď začíná ta první</w:t>
      </w:r>
    </w:p>
    <w:p>
      <w:pPr/>
      <w:r>
        <w:rPr/>
        <w:t xml:space="preserve">Koncepce regenerace novojičínského sídliště Nerudova byla zpracována v roce 2021, předcházelo ji dotazníkové šetření mezi obyvateli této lokality a následně se ke studii mohli lidé vyjadřovat na veřejných projednání. Obnova sídliště je rozdělena do šesti etap, první z nich právě vstupuje do fáze realizace, týká se prostoru u zahradního centra.  </w:t>
      </w:r>
    </w:p>
    <w:p>
      <w:pPr/>
      <w:r>
        <w:rPr>
          <w:b w:val="1"/>
          <w:bCs w:val="1"/>
        </w:rPr>
        <w:t xml:space="preserve">Iva Seitzová, architektka, autorka projektu revitalizace sídliště: </w:t>
      </w:r>
      <w:r>
        <w:rPr/>
        <w:t xml:space="preserve">“Ta etapa je svou rozlohou poměrně malá, ale za to bude hodně viditelná. Půjde tam také o to, abychom bezpečně převedli pěší přes ulici Revoluční, a sice pěší, kteří směřují po poměrně frekventovaném tahu k zastávce městské hromadné dopravy. Samozřejmě zde budou nové sadové úpravy.” </w:t>
      </w:r>
    </w:p>
    <w:p>
      <w:pPr/>
      <w:r>
        <w:rPr/>
        <w:t xml:space="preserve">Změní se tu také veřejné osvětlení, lavičky, upravena budou místa pro odpadní nádoby.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“Jedním z cílů té revitalizace veřejných prostranství není jen zkulturnění a zatraktivnění pro veřejnost, zejména zde bydlící obyvatele, ale také navýšení kapacity parkovacích míst. Toto bylo v rámci dotazníku identifikováno jako jeden z největších problémů. Rozšířením parkoviště dojde k navýšení parkovacích míst zhruba na dvojnásobek, tedy na 15 stání.”     </w:t>
      </w:r>
    </w:p>
    <w:p>
      <w:pPr/>
      <w:r>
        <w:rPr/>
        <w:t xml:space="preserve">Stavba začne 9. června, potrvá pět měsíců. Stát bude 4 miliony korun bez daně. Polovinu pokryje státní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10/novojicinske-sidliste-nerudova-se-bude-menit-v-sesti-etapach-ted-zacina-ta-pr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2026-05-19T14:53:25+02:00</dcterms:created>
  <dcterms:modified xsi:type="dcterms:W3CDTF">2026-05-19T14:53:25+02:00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