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otevřela v kraji téměř 130 církevních objektů, v Novém Jičíně se připojily dva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 a za svitu svíček mohli lidé číst modlitby osobností jako byl Beethoven, Exupéry, Karel Čapek a další.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Římskokatolická farnost letos v rámci Noci kostelů poprvé otevřela Španělskou kapli. I tady se konaly koncerty a programy pro rodiny s dětmi. Zpřístupněna byla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 </w:t>
      </w:r>
    </w:p>
    <w:p>
      <w:pPr/>
      <w:r>
        <w:rPr/>
        <w:t xml:space="preserve">Noc kostelů vznikla v roce 2001 v Německu, v České republice se letos konal její 15.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60/noc-kostelu-otevrela-v-kraji-temer-130-cirkevnich-objektu-v-novem-jicine-se-pripojily-d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