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8.6.2023,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opět usilovali o Pohár starosty města, utkali se ve 14 sportech</w:t>
      </w:r>
    </w:p>
    <w:p>
      <w:pPr/>
      <w:r>
        <w:rPr/>
        <w:t xml:space="preserve">Prestižní klání o zisk Poháru starosty města má v Novém Jičíně dlouholetou tradici. Do sportovního dne se letos zapojilo šest škol, všechny čtyři základní školy zřizované městem, Galaxie a jako host víceleté gymnázium. Žáci se utkali ve 14 disciplínách. </w:t>
      </w:r>
    </w:p>
    <w:p>
      <w:pPr/>
      <w:r>
        <w:rPr>
          <w:b w:val="1"/>
          <w:bCs w:val="1"/>
        </w:rPr>
        <w:t xml:space="preserve">Pavel Sedlář, organizátor, SVČ Fokus: </w:t>
      </w:r>
      <w:r>
        <w:rPr/>
        <w:t xml:space="preserve">“Novinkou je discgolf, který jsme využili, protože ve městě se postavila veřejná discgolfová výhoziště, takže na Bochetě máme discgolf, takže celkem 14 sportů, celkem dneska soutěží 595 dětí.” </w:t>
      </w:r>
    </w:p>
    <w:p>
      <w:pPr/>
      <w:r>
        <w:rPr/>
        <w:t xml:space="preserve">Sportovci obsadili atletický stadion, umělý fotbalový trávník, halu ABC, basketbalovou halu, několik tělocvičen, bazén, Středisko volného času Fokus a zimní stadion. Síly změřili v atletice, házené, volejbalu, vybíjené, basketbalu, florbalu, malé kopané, ve stolním tenise a v řadě dalších disciplín.     </w:t>
      </w:r>
    </w:p>
    <w:p>
      <w:pPr/>
      <w:r>
        <w:rPr/>
        <w:t xml:space="preserve">Děti, které nesoutěžily, přišly svým spolužákům zafandit. </w:t>
      </w:r>
    </w:p>
    <w:p>
      <w:pPr/>
      <w:r>
        <w:rPr>
          <w:b w:val="1"/>
          <w:bCs w:val="1"/>
        </w:rPr>
        <w:t xml:space="preserve">anketa: žáci novojičínských základních škol </w:t>
      </w:r>
    </w:p>
    <w:p>
      <w:pPr/>
      <w:r>
        <w:rPr/>
        <w:t xml:space="preserve">“Fandím Patrikovi, teď poběží ve štafetě.” </w:t>
      </w:r>
    </w:p>
    <w:p>
      <w:pPr/>
      <w:r>
        <w:rPr/>
        <w:t xml:space="preserve">“My máme hodně stanovišť a teď fandíme tady na atletice, na házené a byli jsme na florbalu.”</w:t>
      </w:r>
    </w:p>
    <w:p>
      <w:pPr/>
      <w:r>
        <w:rPr/>
        <w:t xml:space="preserve">“Fandím tady svým spolužákům, aby vyhráli všechny ty aktivity, protože jsou určitě skvělí.” </w:t>
      </w:r>
    </w:p>
    <w:p>
      <w:pPr/>
      <w:r>
        <w:rPr/>
        <w:t xml:space="preserve">“Ano, fandíme si, jsme jeden tým a je to super.” </w:t>
      </w:r>
    </w:p>
    <w:p>
      <w:pPr/>
      <w:r>
        <w:rPr/>
        <w:t xml:space="preserve">“Fandíme tady na házené páté třídě.”  </w:t>
      </w:r>
    </w:p>
    <w:p>
      <w:pPr/>
      <w:r>
        <w:rPr/>
        <w:t xml:space="preserve">“Přišel jsem se podívat na svého kamaráda, který tady běhá a myslím, že se mu daří dobře.” </w:t>
      </w:r>
    </w:p>
    <w:p>
      <w:pPr/>
      <w:r>
        <w:rPr>
          <w:b w:val="1"/>
          <w:bCs w:val="1"/>
        </w:rPr>
        <w:t xml:space="preserve">Pavel Sedlář, organizátor, SVČ Fokus: </w:t>
      </w:r>
      <w:r>
        <w:rPr/>
        <w:t xml:space="preserve">“Důležité je, aby děti sportovaly, není důležité vyhrát, ale zúčastnit se. I ti, co prohrají, tak jim zatleskáme. Já jsem byl teď na plaveckých sportech a tam kluci třeba ani nedokázali doplavat, ale zkusili to, zúčastnili se a to je to nejvíc, aby si děti zasportovaly. Ano, rivalita je a prostě bude, minulý rok to bylo velmi těsné, tak uvidíme, jak to letos dopadne.”  </w:t>
      </w:r>
    </w:p>
    <w:p>
      <w:pPr/>
      <w:r>
        <w:rPr/>
        <w:t xml:space="preserve">Po sečtení bodů ze všech disciplín to dopadlo tak, že Pohár starosty už potřetí za sebou získala Základní škola Komenského 66.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622/skolaci-opet-usilovali-o-pohar-starosty-mesta-utkali-se-ve-14-spor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2026-06-16T09:37:08+02:00</dcterms:created>
  <dcterms:modified xsi:type="dcterms:W3CDTF">2026-06-16T09:37:08+02:00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