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9.6.2023,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lupem daleko v Karviné neutekl, chytili ho muži zákona</w:t>
      </w:r>
    </w:p>
    <w:p>
      <w:pPr/>
      <w:r>
        <w:rPr/>
        <w:t xml:space="preserve">Další úspěšný zákrok mají v Karviné muži zákona. Díky všímavému svědkovi byl krátce po vloupání do prodejny zadržen zloděj.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 Jsme reagovali na oznámení vloupání do levného nábytku v Karviné-6, na místě se už nacházela hlídka PČR, která požádala strážníky, aby prohledali okolí, strážníci si posléze všimli muže v lesoparku  u střelnice, u kterého později našli v křoví věci pocházející z krádeže. Muže omezili na osobní svobodě a předali PČR.”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"Během trestního řízení, které policisté s devětatřicetiletým mužem zahájili, zjistili další skutky, kterých se měl během předchozích šesti dnů dopustit. Dvakrát po sobě se měl vloupat do stejné restaurace. Poprvé měl odnést alkoholické i nealkoholické nápoje, podruhé „odešel s prázdnou“,protože ho měl vyrušit alarm."</w:t>
      </w:r>
    </w:p>
    <w:p>
      <w:pPr/>
      <w:r>
        <w:rPr/>
        <w:t xml:space="preserve">Den před zadržením se měl také vloupat do trafiky, škody, které způsobil byly vyčísleny v řádech desetitisíců korun.</w:t>
      </w:r>
    </w:p>
    <w:p>
      <w:pPr/>
      <w:r>
        <w:rPr>
          <w:b w:val="1"/>
          <w:bCs w:val="1"/>
        </w:rPr>
        <w:t xml:space="preserve">Daniela Vlčková, mluvčí PČR MSK: </w:t>
      </w:r>
      <w:r>
        <w:rPr/>
        <w:t xml:space="preserve">"Muž svou trestnou činnost nepopírá, ke krádežím se policistům doznal. Pouze v některých případech rozporoval množství odcizených věcí."</w:t>
      </w:r>
    </w:p>
    <w:p>
      <w:pPr/>
      <w:r>
        <w:rPr/>
        <w:t xml:space="preserve">Za vloupání a poškození cizí věci mu hrozí dva roky ve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636/s-lupem-daleko-v-karvine-neutekl-chytili-ho-muzi-zak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2026-09-03T23:32:18+02:00</dcterms:created>
  <dcterms:modified xsi:type="dcterms:W3CDTF">2026-09-03T23:32:18+02:00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