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taneční hudby Beats for Love bude letos rekordní. Představí se 480 účinkujících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52/festival-tanecni-hudby-beats-for-love-bude-letos-rekordni-predstavi-se-48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