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most na obchvatu Karviné prošel zatěžovacími zkouškami</w:t>
      </w:r>
    </w:p>
    <w:p>
      <w:pPr/>
      <w:r>
        <w:rPr/>
        <w:t xml:space="preserve">Už za necelý měsíc bude spuštěn nový tříkilometrový obchvat Karviné, při jehož výstavbě bylo nutné postavit i nový most přes řeku Olši. Po jeho dokončení přišly na řadu zatěžovací zkoušky. </w:t>
      </w:r>
    </w:p>
    <w:p>
      <w:pPr/>
      <w:r>
        <w:rPr>
          <w:b w:val="1"/>
          <w:bCs w:val="1"/>
        </w:rPr>
        <w:t xml:space="preserve">Michal Hrutkai, oblastní manažer společnosti Skanska v oblasti Mosty:</w:t>
      </w:r>
      <w:r>
        <w:rPr/>
        <w:t xml:space="preserve"> "Zátěžová zkouška se provádí na každém novém mostě. Ověřuje, jestli most odpovídá návrhovým parametrům. Podle typu mostu může probíhat několik zatěžovacích stavů, na tomto konkrétně máme čtyři zatěžovací stavy."</w:t>
      </w:r>
    </w:p>
    <w:p>
      <w:pPr/>
      <w:r>
        <w:rPr/>
        <w:t xml:space="preserve">Projektant pro zatěžovací zkoušku navrhl  počet a hmotnost vozidel i jejich rozmístění. Celkem na most najelo osm plně naložených nákladních aut, každý o hmotnosti  přibližně 34 tun. Rozmístění aut se pak při každé zkoušce měnilo.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”Jsou tady osazeny měřící body a měří se poklesy konstrukce. Měří svislý průhyb toho mostu. Na základě poklesů vyhodnotí, zda se ten výpočetní model ověřil a konstrukce je v pořádku nebo vykazuje nějaké anomálie."</w:t>
      </w:r>
    </w:p>
    <w:p>
      <w:pPr/>
      <w:r>
        <w:rPr/>
        <w:t xml:space="preserve">Most se také měřil v klidovém stavu před samotnou  zkouškou i po ní.</w:t>
      </w:r>
    </w:p>
    <w:p>
      <w:pPr/>
      <w:r>
        <w:rPr>
          <w:b w:val="1"/>
          <w:bCs w:val="1"/>
        </w:rPr>
        <w:t xml:space="preserve">Michal Hrutkai, oblastní manažer společnosti Skanska v oblasti Mosty</w:t>
      </w:r>
      <w:r>
        <w:rPr/>
        <w:t xml:space="preserve">: “Most přes Olši je dlouhý 183 metrů, je třípólový a je to kombinace oceli a betonu, čili spřažená ocelová konstrukce se spřaženou betonovou deskou."</w:t>
      </w:r>
    </w:p>
    <w:p>
      <w:pPr/>
      <w:r>
        <w:rPr/>
        <w:t xml:space="preserve">Vzhledem k tomu, že se most nachází na poddolovaném území, byla tato skutečnost zohledněna v návrhu mostu.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“Výstavba nosné ocelové konstrukce mostu si vyžádala dočasné zasypání téměř poloviny šířky koryta Olše. I přes toto omezení průtoku nedošlo během výstavby nosné konstrukce mostu k vylití řeky z jejího koryta."</w:t>
      </w:r>
    </w:p>
    <w:p>
      <w:pPr/>
      <w:r>
        <w:rPr/>
        <w:t xml:space="preserve">Pro montáž ocelové konstrukce bylo nutné použít jeden z největších automobilových jeřábů v České republice .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“Nejtěžší dílec, který tento jeřáb osazoval, vážil 115 tun, což je hmotnost cca 10ti Tater T815. 183 m dlouhá ocelová nosná konstrukce mostu je navržena jako průchozí. Vstup do této konstrukce bude umožněn správci mostu skrz bezpečnostní dveře v krajních opěrách mostu. V rámci mostních prohlídek tak bude možné kontrolovat stav ocelové konstrukce (její nátěry a sváry) nejen z venku, ale i zevnitř."</w:t>
      </w:r>
    </w:p>
    <w:p>
      <w:pPr/>
      <w:r>
        <w:rPr/>
        <w:t xml:space="preserve">Část obchvatu směrem na Stonavu je již v provozu několik měsíců, slavnostní otevření a spuštění celého obchvatu je plánováno na polovinu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80/novy-most-na-obchvatu-karvine-prosel-zatezovacimi-zkou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2026-08-24T22:39:35+02:00</dcterms:created>
  <dcterms:modified xsi:type="dcterms:W3CDTF">2026-08-24T22:39:35+02:00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