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27.6.2023,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AGEL připravuje v Novém Jičíně zubní ordinaci, pomáhá i město</w:t>
      </w:r>
    </w:p>
    <w:p>
      <w:pPr/>
      <w:r>
        <w:rPr/>
        <w:t xml:space="preserve">Uvnitř stomatologické polikliniky na ulici Msgr. Šrámka, jejíž budova je majetkem města, je za  zavřenými dveřmi dvou ordinací slyšet místo zubních vrtaček zvuk stavebního nářadí. V červnu zde začala rekonstrukce prostor, ve kterých Nemocnice AGEL Nový Jičín připravuje otevření nové zubní ambulance.   </w:t>
      </w:r>
    </w:p>
    <w:p>
      <w:pPr/>
      <w:r>
        <w:rPr>
          <w:b w:val="1"/>
          <w:bCs w:val="1"/>
        </w:rPr>
        <w:t xml:space="preserve">Radka Miloševská, tisková mluvčí </w:t>
      </w:r>
      <w:r>
        <w:rPr>
          <w:b w:val="1"/>
          <w:bCs w:val="1"/>
        </w:rPr>
        <w:t xml:space="preserve">Nemocnice AGEL Nový Jičín</w:t>
      </w:r>
      <w:r>
        <w:rPr>
          <w:b w:val="1"/>
          <w:bCs w:val="1"/>
        </w:rPr>
        <w:t xml:space="preserve">:</w:t>
      </w:r>
      <w:r>
        <w:rPr/>
        <w:t xml:space="preserve"> “Nemocnice pracuje na otevření stomatologické ambulance v prostorách novojičínské stomatologické kliniky. Aktuálně probíhá ve spolupráci s městem rozsáhlá rekonstrukce prostor, která zahrnuje modernizaci vzduchotechniky, elektroinstalace, rozvodů vody, výměnu podlahových krytin a nákup nového nábytku a vybavení. Termín otevření ambulance se bude odvíjet od dokončení rekonstrukčních prací.”</w:t>
      </w:r>
    </w:p>
    <w:p>
      <w:pPr/>
      <w:r>
        <w:rPr/>
        <w:t xml:space="preserve">Pronájem dvou prázdných zubních ordinací nemocnici schválila na květnové schůzi rada města po delších jednáních, která vyústila i ve finanční podporu ze strany radnice. </w:t>
      </w:r>
    </w:p>
    <w:p>
      <w:pPr/>
      <w:r>
        <w:rPr>
          <w:b w:val="1"/>
          <w:bCs w:val="1"/>
        </w:rPr>
        <w:t xml:space="preserve">Václav Dobrozemský (ODS), 2. místostarosta Nového Jičína: </w:t>
      </w:r>
      <w:r>
        <w:rPr/>
        <w:t xml:space="preserve">“V rámci stavebních úprav, které probíhají, je předběžná dohoda, že by náklady, které společnost vloží do renovace těchto prostor, zafinancovalo město. Ta částka na obě ordinace by měla být zhruba jeden milion 200 tisíc korun, je potřeba říct, že ty místnosti jsou zhruba 30 let staré, takže i v rámci nového přístrojového vybavení je potřeba udělat kompletní rekonstrukci.”  </w:t>
      </w:r>
    </w:p>
    <w:p>
      <w:pPr/>
      <w:r>
        <w:rPr/>
        <w:t xml:space="preserve">Město má při tom schválen dotační titul na podporu stomatologické péče v celkové výši 5 milionů korun.</w:t>
      </w:r>
    </w:p>
    <w:p>
      <w:pPr/>
      <w:r>
        <w:rPr>
          <w:b w:val="1"/>
          <w:bCs w:val="1"/>
        </w:rPr>
        <w:t xml:space="preserve">Václav Dobrozemský (ODS), 2. místostarosta Nového Jičína: </w:t>
      </w:r>
      <w:r>
        <w:rPr/>
        <w:t xml:space="preserve">“Na poli toho, co město může dělat v rámci zubařských nebo lékařských kapacit, byl na podzim 2021 vyhlášen dotační program právě na podporu zubařů. Ten program trvá dva roky, 2022 a 2023. Zubaři mohli získat až milion korun na pořízení přístrojového vybavení, stavební úpravy, případně mzdové náklady.”</w:t>
      </w:r>
    </w:p>
    <w:p>
      <w:pPr/>
      <w:r>
        <w:rPr/>
        <w:t xml:space="preserve">Dosud se přihlásil pouze jeden zubní lékař, který získal dotaci ve výši 300 tisíc korun, tedy na každých 100 klientů s bydlištěm v Novém Jičíně 100 tisíc. Na podzim 2021 se ujal ordinace v budově stomatologie po zubní lékařce, která odešla do důchodu.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927/nemocnice-agel-pripravuje-v-novem-jicine-zubni-ordinaci-pomaha-i-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2026-07-02T00:03:23+02:00</dcterms:created>
  <dcterms:modified xsi:type="dcterms:W3CDTF">2026-07-02T00:03:23+02:00</dcterms:modified>
</cp:coreProperties>
</file>

<file path=docProps/custom.xml><?xml version="1.0" encoding="utf-8"?>
<Properties xmlns="http://schemas.openxmlformats.org/officeDocument/2006/custom-properties" xmlns:vt="http://schemas.openxmlformats.org/officeDocument/2006/docPropsVTypes"/>
</file>