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stavbě přehrady Nové Heřminovy bylo vydáno územní rozhodnutí</w:t>
      </w:r>
    </w:p>
    <w:p>
      <w:pPr/>
      <w:r>
        <w:rPr/>
        <w:t xml:space="preserve"> Dotčené obce v okolí plánované nádrže tento důležitý krok přivítaly.</w:t>
      </w:r>
    </w:p>
    <w:p>
      <w:pPr/>
      <w:r>
        <w:rPr>
          <w:b w:val="1"/>
          <w:bCs w:val="1"/>
        </w:rPr>
        <w:t xml:space="preserve">Salome Sýkorová (nez.), starostka Zátora: </w:t>
      </w:r>
      <w:r>
        <w:rPr/>
        <w:t xml:space="preserve">„Pro obec Zátor to znamená to, že už se věci posunuly konečně kupředu, nejhorší je územní rozhodnutí, protože územnímu rozhodnutí předchází majetkoprávní vypořádání a různé záležitosti, které se týkají toho území.“  </w:t>
      </w:r>
    </w:p>
    <w:p>
      <w:pPr/>
      <w:r>
        <w:rPr/>
        <w:t xml:space="preserve"> Samotné rozhodnutí je obsáhlý dokument, se kterým se občané mohou již seznámit.</w:t>
      </w:r>
    </w:p>
    <w:p>
      <w:pPr/>
      <w:r>
        <w:rPr>
          <w:b w:val="1"/>
          <w:bCs w:val="1"/>
        </w:rPr>
        <w:t xml:space="preserve">Salome Sýkorová (nez.), starostka Zátora:</w:t>
      </w:r>
      <w:r>
        <w:rPr/>
        <w:t xml:space="preserve"> „V současné době máme toto územní rozhodnutí vyvěšeno na úřední desce.“  </w:t>
      </w:r>
    </w:p>
    <w:p>
      <w:pPr/>
      <w:r>
        <w:rPr>
          <w:b w:val="1"/>
          <w:bCs w:val="1"/>
        </w:rPr>
        <w:t xml:space="preserve">Michaela Hermanová (nez.), starostka Nových Heřminov:</w:t>
      </w:r>
      <w:r>
        <w:rPr/>
        <w:t xml:space="preserve"> „Vydání územního rozhodnutí je zcela určitě významným mezníkem a je otázkou, nakolik je obec Nové Heřminovy se svými možnostmi silná na to, aby tohle rozhodnutí dokázala ještě změnit."</w:t>
      </w:r>
    </w:p>
    <w:p>
      <w:pPr/>
      <w:r>
        <w:rPr>
          <w:b w:val="1"/>
          <w:bCs w:val="1"/>
        </w:rPr>
        <w:t xml:space="preserve">Šárka Vlčková, mluvčí Povodí Odry, s.p.: "</w:t>
      </w:r>
      <w:r>
        <w:rPr/>
        <w:t xml:space="preserve">Zahájení přípravných stavebních prací se předpokládá v roce 2026 a vlastní stavební práce na přehradě by měly být rozvinuty v letech 27 – 31.“</w:t>
      </w:r>
    </w:p>
    <w:p>
      <w:pPr/>
      <w:r>
        <w:rPr/>
        <w:t xml:space="preserve"> Samotnou obec trápí jak průtahy jednání, tak problémy mimo přehradu, jako jsou chodníky, mosty a podobně.</w:t>
      </w:r>
    </w:p>
    <w:p>
      <w:pPr/>
      <w:r>
        <w:rPr>
          <w:b w:val="1"/>
          <w:bCs w:val="1"/>
        </w:rPr>
        <w:t xml:space="preserve">Michaela Hermanová (nez.), starostka Nových Heřminov: </w:t>
      </w:r>
      <w:r>
        <w:rPr/>
        <w:t xml:space="preserve">„Přehrada je zcela určitě velké téma, kterému spolu se zastupiteli věnujeme patřičnou pozornost, nicméně stejně důležitě vnímáme, že je potřeba se zaměřit na rozvoj obce a to ať už s přehradou nebo bez přehrady.“</w:t>
      </w:r>
    </w:p>
    <w:p>
      <w:pPr/>
      <w:r>
        <w:rPr/>
        <w:t xml:space="preserve"> V současné době se připravuje dokumentace pro stavební povolení a po zamítavém stanovisku Evropské komise ohledně financování z evropských zdrojů se hledá stát nová řešení.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935/ke-stavbe-prehrady-nove-herminovy-bylo-vydano-uzemni-rozho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2026-06-28T00:20:16+02:00</dcterms:created>
  <dcterms:modified xsi:type="dcterms:W3CDTF">2026-06-28T00:20:16+02:00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