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6.7.2023,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pracuje na další změně územního plánu</w:t>
      </w:r>
    </w:p>
    <w:p>
      <w:pPr/>
      <w:r>
        <w:rPr/>
        <w:t xml:space="preserve">Frýdek-Místek aktuálně pracuje na další změně územního  plánu.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"Vzhledem ke změně stavebního zákona bude potřeba udělat také  povinnou standardizaci. Jsme jedno z prvních měst v České republice,  které standardizaci územního plánu dělá. Všechna statutární města by v nejbližší  době měla začít se změnou územního plánu. S tím, že může jít o pouhou  standardizaci nebo i o samotnou změnu."</w:t>
      </w:r>
    </w:p>
    <w:p>
      <w:pPr/>
      <w:r>
        <w:rPr/>
        <w:t xml:space="preserve">Město se rozhodlo obě části spojit. Provede tedy standardizaci  i změny. </w:t>
      </w:r>
    </w:p>
    <w:p>
      <w:pPr/>
      <w:r>
        <w:rPr>
          <w:b w:val="1"/>
          <w:bCs w:val="1"/>
        </w:rPr>
        <w:t xml:space="preserve">Jakub Míček (ANO), náměstek primátora  Frýdku-Místku:</w:t>
      </w:r>
      <w:r>
        <w:rPr/>
        <w:t xml:space="preserve"> "Změn je několik. Měníme plochy, které byly standardně  vymezeny v zastavitelném území. Vytyčujeme jenom velmi málo ploch pro bydlení,  protože Frýdek-Místek v současné době má pro bydlení vymezeno velké  množství ploch. A poté vyměníme na základě požadavků občanů plochy z jiného  funkčního využití na další. Frýdek-Místek vcelku často mění územní plán. Přibližný interval  je dva až tři roky mezi změnami. S tím, že změna ve zkráceném rozsahu trvá  rok, až rok a půl. Vždycky dojde k tomu, že vyhovíme pouze té části, kde  vyhovět můžeme. Z velké části se jedná o přenesenou působnost, takže jsme  vázáni zákony. Nicméně, kde můžeme změnit územní plán tak, aby vyhověl  požadavkům občanů a zároveň rozvoji města, tak tam se snažíme vyhovět."</w:t>
      </w:r>
    </w:p>
    <w:p>
      <w:pPr/>
      <w:r>
        <w:rPr/>
        <w:t xml:space="preserve">Díky standardizaci územního plánu by mělo dojít ke  sjednocení územních plánů v celé České republice.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"Díky tomu uživatelé, kteří si budou územní plán prohlížet,  tak nebudou muset překlikávat mezi různými územnímy plány. A nezmění se takto  vzhled. Samotná standardizace je pouze otázkou změny vzhledu, tloušťky čar, barev  a dalších takových věcí."</w:t>
      </w:r>
    </w:p>
    <w:p>
      <w:pPr/>
      <w:r>
        <w:rPr/>
        <w:t xml:space="preserve">Územní plán jednotlivých obcí v kraji je k nahlédnutí  na webu Moravskoslezského kraje. Lidé se tam dozví, jaké pozemky se na území obcí  nacházejí a jak s nimi může být nakládáno. Zda se tam například může stavět  nebo je to zemědělská půda, či se tam do budoucna plánuje něco veřejně  prospěšného.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034/frydekmistek-pracuje-na-dalsi-zmene-uzemniho-pl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2026-05-10T06:34:10+02:00</dcterms:created>
  <dcterms:modified xsi:type="dcterms:W3CDTF">2026-05-10T06:34:10+02:00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