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Studénky rozhodovali o Dělnickém domě, rekonstrukce za devadesát milionů nebude</w:t>
      </w:r>
    </w:p>
    <w:p>
      <w:pPr/>
      <w:r>
        <w:rPr/>
        <w:t xml:space="preserve">Rekonstrukcí Dělnického domu ve Studénce se zabývala mimořádné schůze zastupitelů, ti  hlasováním rozhodli o nepřijetí úvěru na modernizaci kulturního zařízení a odmítli 20 milionovou dotaci, tím tedy projekt za 90 milionů korun zastavili.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 to ekonomické hledisko se v letošním roce nevyvíjí úplně optimálně, protože jsme neočekávaně museli z letošního rozpočtu z rezervy uvolnit téměř sedm milionů korun na havárie na dalších budovách v majetku města, a to na kanalizacích. Nevíme, co nás bude čekat případně s dalšími vládními kroky, konsolidační balíčky a podobě. Takže jsme s tíhou té zodpovědnosti museli odmítnout dotaci a v tuto chvíli akci jako takovou nerealizovat.” </w:t>
      </w:r>
    </w:p>
    <w:p>
      <w:pPr/>
      <w:r>
        <w:rPr/>
        <w:t xml:space="preserve">Obavy vyvolávala také hrozba víceprací, které by se při rekonstrukci 90 let staré budovy pravděpodobně mohly objevit a vyžádaly by si další finance.      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“Realizace Dělnického domu je samozřejmě nutná, ale musíme to udělat tak, abychom se umrtvili na velmi dlouhou dobu. Toho půl roku, co to konzultujeme, tak jsem provedli několik analýz a finančně ekonomicky bychom na to neměli, a to už nemluvím o tom, kdyby náhodou byly nějaké vícepráce.”   </w:t>
      </w:r>
    </w:p>
    <w:p>
      <w:pPr/>
      <w:r>
        <w:rPr/>
        <w:t xml:space="preserve">Nicméně město bude Dělnický dům rekonstruovat, ovšem postupnými kroky rozloženými do více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075/zastupitele-studenky-rozhodovali-o-delnickem-dome-rekonstrukce-za-devadesat-milionu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2026-07-29T20:18:57+02:00</dcterms:created>
  <dcterms:modified xsi:type="dcterms:W3CDTF">2026-07-29T20:18:57+02:00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