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4.7.2023,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má zpracovanou adaptační strategii na změnu klimatu</w:t>
      </w:r>
    </w:p>
    <w:p>
      <w:pPr/>
      <w:r>
        <w:rPr/>
        <w:t xml:space="preserve">Planeta se otepluje a města na to musí včas reagovat. I proto si nechala radnice v Havířově vypracovat podrobnou analýzu. Vlny veder, sucho, přívalové povodně. To jsou hlavní rizika pro Havířov. </w:t>
      </w:r>
    </w:p>
    <w:p>
      <w:pPr/>
      <w:r>
        <w:rPr>
          <w:b w:val="1"/>
          <w:bCs w:val="1"/>
        </w:rPr>
        <w:t xml:space="preserve">Martin Vokřál, jednatel společnosti Asitis: </w:t>
      </w:r>
      <w:r>
        <w:rPr/>
        <w:t xml:space="preserve">"Co se týká právě těch vln veder, tak se bavíme o velkých sídlištích, bavíme se třeba o Šumbarku, ale bavíme se i o té staré části Havířova. Když se bavíme o suchu, tak se bavíme o tom, kde máme vegetaci, která by mohla degradovat, která by mohla být znehodnocena a právě kvůli klimatické změně, tam se bavíme hlavě o Hlavní třídě. O lokalitách, kde je vegetace starší a je třeba do ní investovat, aby dále ochlazovala to území."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“Strategie je pro nás velmi důležitá právě proto, že bude sloužit jako podklad pro přípravu různých investičních akcí, změn města. Prostě my se musíme přizpůsobovat dnešní době a posouvat dopředu."</w:t>
      </w:r>
    </w:p>
    <w:p>
      <w:pPr/>
      <w:r>
        <w:rPr/>
        <w:t xml:space="preserve">Prezentaci si přišli poslechnout i studenti. </w:t>
      </w:r>
    </w:p>
    <w:p>
      <w:pPr/>
      <w:r>
        <w:rPr>
          <w:b w:val="1"/>
          <w:bCs w:val="1"/>
        </w:rPr>
        <w:t xml:space="preserve">anketa, student: </w:t>
      </w:r>
      <w:r>
        <w:rPr/>
        <w:t xml:space="preserve">"My jsme přišli z toho důvodu, že mě zajímá hodně, jakým způsobem se bude adaptovat na probíhající klimatickou změnu ve světě. Myslím, že jedno z řešení by mohlo být i obnovitelné zdroje energie.”</w:t>
      </w:r>
    </w:p>
    <w:p>
      <w:pPr/>
      <w:r>
        <w:rPr/>
        <w:t xml:space="preserve">Podle autorů strategie má ale celkově Havířov oproti jiným městům výhodu v dostatku zeleně.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8080/havirov-ma-zpracovanou-adaptacni-strategii-na-zmenu-klim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2026-07-06T00:16:02+02:00</dcterms:created>
  <dcterms:modified xsi:type="dcterms:W3CDTF">2026-07-06T00:16:02+02:00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