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zahrály seniorům dvě pohádková představení</w:t>
      </w:r>
    </w:p>
    <w:p>
      <w:pPr/>
      <w:r>
        <w:rPr>
          <w:b w:val="1"/>
          <w:bCs w:val="1"/>
        </w:rPr>
        <w:t xml:space="preserve">Veronika Urbančíková, učitelka MŠ Frýdlant nad Ostravicí: </w:t>
      </w:r>
      <w:r>
        <w:rPr/>
        <w:t xml:space="preserve">“Původně jsme si toto představení připravili pro maminky a tatínky na besídku a protože děti byly moc šikovné a byly na to pěkné ohlasy, tak jsme se rozhodli, že uděláme radost i tady zdejším babičkám a dědečkům v domově důchodců. A tak jsme si pro ně připravili vystoupení o myškách, kde děti zazpívají několik písniček, básničky a naučili jsme se i taneček.”</w:t>
      </w:r>
    </w:p>
    <w:p>
      <w:pPr/>
      <w:r>
        <w:rPr>
          <w:b w:val="1"/>
          <w:bCs w:val="1"/>
        </w:rPr>
        <w:t xml:space="preserve">Markéta Kohutová, učitelka ZŠ Komenského, Frýdlant Nad Ostravicí:</w:t>
      </w:r>
      <w:r>
        <w:rPr/>
        <w:t xml:space="preserve"> “My jsme ze Základní školy Komenského ve Frýdlantě nad Ostravicí a připravili jsme si tady pro místní seniory takové krátké divadelní vystoupení s názvem Líný Kuba, holé neštěstí. Je to taková moderní pohádkách a my jsme ji s dětmi trénovali v 5. ročníku v rámci předmětu komunikační výchova. Představení nehrajeme poprvé, už jsme ho hráli ve škole pro naše kamarády, mladší spolužáky, vyučující, ale také pro naše nejbližší, tedy pro rodinu a myslím, že jsme měli velký úspěch a věříme, že potěšíme i seniory.”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8086/deti-zahraly-seniorum-dve-pohadkova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2026-08-27T11:01:05+02:00</dcterms:created>
  <dcterms:modified xsi:type="dcterms:W3CDTF">2026-08-27T11:01:05+02:00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