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Historicky poprvé se ve Vítkovicích sešli zástupci poskytovatelů sociálních služeb</w:t>
      </w:r>
    </w:p>
    <w:p>
      <w:pPr/>
      <w:r>
        <w:rPr/>
        <w:t xml:space="preserve">Vítkovice patří mezi obvody, které velmi trápí sociální zatížení. Mnoho lidí tak potřebuje pomoc k tomu, aby se v životě posunuli dál. Radnice si proto pozvala odborníky, kteří by ji pomohli vytvořit strategií sociálního začleňování na příštích 5 let. </w:t>
      </w:r>
    </w:p>
    <w:p>
      <w:pPr/>
      <w:r>
        <w:rPr>
          <w:b w:val="1"/>
          <w:bCs w:val="1"/>
        </w:rPr>
        <w:t xml:space="preserve">Margareta Michopulu (ANO), místostarosta MOb Ostrava-Vítkovice: </w:t>
      </w:r>
      <w:r>
        <w:rPr/>
        <w:t xml:space="preserve">“Byli bychom rádi, kdyby se právě organizace, které poskytují sociální služby u nás v obvodě, zapojily do pracovních skupin, které v budoucnu budou vytvořené našim sociálním odborem a aby nám pomohly s přípravou právě této strategie.”</w:t>
      </w:r>
    </w:p>
    <w:p>
      <w:pPr/>
      <w:r>
        <w:rPr/>
        <w:t xml:space="preserve">Na setkání tak nechyběli zástupci Charity Ostrava, Domova Magnolie, Centra života Pavla Novotný, nebo Renarkonu. </w:t>
      </w:r>
    </w:p>
    <w:p>
      <w:pPr/>
      <w:r>
        <w:rPr>
          <w:b w:val="1"/>
          <w:bCs w:val="1"/>
        </w:rPr>
        <w:t xml:space="preserve">Andrea Gibejová, ředitelka Domova Magnolie, p.o.: </w:t>
      </w:r>
      <w:r>
        <w:rPr/>
        <w:t xml:space="preserve">“Můžeme si vyměnit zkušenosti jak v provozu, tak v nějakých strategických úvahách, kam sociální služby v regionu vést.”</w:t>
      </w:r>
    </w:p>
    <w:p>
      <w:pPr/>
      <w:r>
        <w:rPr/>
        <w:t xml:space="preserve">Právě ve Vítkovicích vznikl například projekt Stravenka, který lidem pomáhá na cestě za vlastním domovem.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“Zásluhou Stravenky jednak lidé, kteří k nám přichází do našich azylových domů, nízkoprahových denních center mají příležitost jednak zajistit nějakou drobnou podporu, materiální podporu, ale zároveň se zvyšuje prestiž těchto lidí.”</w:t>
      </w:r>
    </w:p>
    <w:p>
      <w:pPr/>
      <w:r>
        <w:rPr>
          <w:b w:val="1"/>
          <w:bCs w:val="1"/>
        </w:rPr>
        <w:t xml:space="preserve">Pavel Novotný, předseda správní rady NF Pavla Novotného, Centrum života</w:t>
      </w:r>
      <w:r>
        <w:rPr/>
        <w:t xml:space="preserve">: "Tady ve Vítkovicích fungujeme už tři roky s Centrem života, kde máme zároveň i kavárnu pro širokou veřejnost. V loňském roce jsme v edukační místnosti poskytli služby 64 klientům z celé ČR a jsme velice rádi, že radnice nám vyšla vstříc a využíváme jejich prostor pro naše služby."</w:t>
      </w:r>
    </w:p>
    <w:p>
      <w:pPr/>
      <w:r>
        <w:rPr/>
        <w:t xml:space="preserve">Poskytovatelé sociálních služeb se dohodli na tom, že budou pomáhat budoucím pracovním skupinám radnice.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8205/historicky-poprve-se-ve-vitkovicich-sesli-zastupci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2026-07-04T12:27:24+02:00</dcterms:created>
  <dcterms:modified xsi:type="dcterms:W3CDTF">2026-07-04T12:27:24+02:00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