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Ženu z Novojičínska okradl falešný bankéř po telefonu, přiměl ji převést 200 tisíc korun</w:t>
      </w:r>
    </w:p>
    <w:p>
      <w:pPr/>
      <w:r>
        <w:rPr/>
        <w:t xml:space="preserve">Cíl podvodníků je jasný. Připravit svou oběť o veškeré finanční úspory. Zamaskují se za smyšlenou identitu a k oklamání důvěřivého člověka jim stačí jen telefon. Na vlastní kůži toto nedávno zažila také žena z Novojičínska.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“Podvodník zavolal třiačtyřicetiletá ženě a řekl ji, že došlo k napadení jejího účtu a aby své finance ochránila, že je má převést na několik účtů, které ji zadal po telefonu. Žena se zalekla a peníze poslala. Chvilku poté si naštěstí uvědomil, že se nejspíše nejedná o standardní postup, kontaktovala svou banku.”</w:t>
      </w:r>
    </w:p>
    <w:p>
      <w:pPr/>
      <w:r>
        <w:rPr/>
        <w:t xml:space="preserve">Ta díky včasnému oznámení stihla většinu transakcí pozastavit. Bohužel ne u všech to již bylo možné a pachatel tak ženu připravil o více jak 50 tisíc korun. Nicméně původně odeslala částku přesahující 200 tisíc korun.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“To se mi naštěstí nestalo a v žádném případě bych peníze takhle neposlal.” </w:t>
      </w:r>
    </w:p>
    <w:p>
      <w:pPr/>
      <w:r>
        <w:rPr/>
        <w:t xml:space="preserve">Policie zdůrazňuje, že banky tímto způsobem, který byl popsán, nikdy nejednají a nikdy také například své klienty v podobných případech nevybízejí, aby vložili své peníze v hotovosti do vkladomatu na virtuální měny.</w:t>
      </w:r>
    </w:p>
    <w:p>
      <w:pPr/>
      <w:r>
        <w:rPr/>
        <w:t xml:space="preserve">Je potřeba také počítat s tím, že pachatel dokáže napodobit jakýkoliv telefonní číslo.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47/zenu-z-novojicinska-okradl-falesny-banker-po-telefonu-primel-ji-prevest-2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2026-04-06T04:39:25+02:00</dcterms:created>
  <dcterms:modified xsi:type="dcterms:W3CDTF">2026-04-06T04:39:25+02:00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