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chce mít na oslavy výročí města novou znělku a logo</w:t>
      </w:r>
    </w:p>
    <w:p>
      <w:pPr/>
      <w:r>
        <w:rPr/>
        <w:t xml:space="preserve">Ve Studénce se stalo zvykem, že kulatá a půlkulatá výročí vzniku města provází také nová slavnostní znělka a logo. Nejinak tomu bude v příštím roce, kdy oslaví 65 let od doby, kdy tedy spojením dvou částí Butovice a Studénka povýšila na město.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   </w:t>
      </w:r>
    </w:p>
    <w:p>
      <w:pPr/>
      <w:r>
        <w:rPr/>
        <w:t xml:space="preserve">To zněl například úryvek znělky před pěti lety.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“Parametry pro znělku nemáme stanovené žádné, měla by být kratšího charakteru, protože bude vysílána třeba v rozhlase jako úvod pro hlášení městského rozhlasu. Takže i letos hledáme něco, co se váže k historii, co by připomnělo Studénku.”      </w:t>
      </w:r>
    </w:p>
    <w:p>
      <w:pPr/>
      <w:r>
        <w:rPr/>
        <w:t xml:space="preserve">Využít svůj výtvarný nebo hudební talent může kdokoliv, informace jsou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69/studenka-chce-mit-na-oslavy-vyroci-mesta-novou-znelku-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2026-05-31T13:50:23+02:00</dcterms:created>
  <dcterms:modified xsi:type="dcterms:W3CDTF">2026-05-31T13:50:23+02:00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